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C017" w14:textId="6A62D08E" w:rsidR="00C74A61" w:rsidRPr="009F3C46" w:rsidRDefault="00F939BE" w:rsidP="00C74A61">
      <w:pPr>
        <w:keepNext/>
        <w:spacing w:after="0" w:line="264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F3C46">
        <w:rPr>
          <w:rFonts w:ascii="Times New Roman" w:hAnsi="Times New Roman"/>
          <w:b/>
          <w:sz w:val="18"/>
          <w:szCs w:val="18"/>
        </w:rPr>
        <w:t>Maishiy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(I-</w:t>
      </w:r>
      <w:r w:rsidRPr="009F3C46">
        <w:rPr>
          <w:rFonts w:ascii="Times New Roman" w:hAnsi="Times New Roman"/>
          <w:b/>
          <w:sz w:val="18"/>
          <w:szCs w:val="18"/>
        </w:rPr>
        <w:t>guruh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Aholi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) </w:t>
      </w:r>
      <w:r w:rsidRPr="009F3C46">
        <w:rPr>
          <w:rFonts w:ascii="Times New Roman" w:hAnsi="Times New Roman"/>
          <w:b/>
          <w:sz w:val="18"/>
          <w:szCs w:val="18"/>
        </w:rPr>
        <w:t>iste’molchilarga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(</w:t>
      </w:r>
      <w:r w:rsidRPr="009F3C46">
        <w:rPr>
          <w:rFonts w:ascii="Times New Roman" w:hAnsi="Times New Roman"/>
          <w:b/>
          <w:sz w:val="18"/>
          <w:szCs w:val="18"/>
        </w:rPr>
        <w:t>shuningdek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turar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joylardagi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oilaviy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korxonalarga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) </w:t>
      </w:r>
      <w:r w:rsidRPr="009F3C46">
        <w:rPr>
          <w:rFonts w:ascii="Times New Roman" w:hAnsi="Times New Roman"/>
          <w:b/>
          <w:sz w:val="18"/>
          <w:szCs w:val="18"/>
        </w:rPr>
        <w:t>ichimlik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va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oqova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suvi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xizmatlarini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ko‘rsatish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bo‘yicha</w:t>
      </w:r>
      <w:r w:rsidR="00C74A61" w:rsidRPr="009F3C46">
        <w:rPr>
          <w:rFonts w:ascii="Times New Roman" w:hAnsi="Times New Roman"/>
          <w:b/>
          <w:sz w:val="18"/>
          <w:szCs w:val="18"/>
        </w:rPr>
        <w:br/>
      </w:r>
      <w:r w:rsidRPr="009F3C46">
        <w:rPr>
          <w:rFonts w:ascii="Times New Roman" w:hAnsi="Times New Roman"/>
          <w:b/>
          <w:sz w:val="18"/>
          <w:szCs w:val="18"/>
        </w:rPr>
        <w:t>NAMUNAVIY</w:t>
      </w:r>
      <w:r w:rsidR="00C74A61" w:rsidRPr="009F3C46">
        <w:rPr>
          <w:rFonts w:ascii="Times New Roman" w:hAnsi="Times New Roman"/>
          <w:b/>
          <w:sz w:val="18"/>
          <w:szCs w:val="18"/>
        </w:rPr>
        <w:t xml:space="preserve"> </w:t>
      </w:r>
      <w:r w:rsidRPr="009F3C46">
        <w:rPr>
          <w:rFonts w:ascii="Times New Roman" w:hAnsi="Times New Roman"/>
          <w:b/>
          <w:sz w:val="18"/>
          <w:szCs w:val="18"/>
        </w:rPr>
        <w:t>S</w:t>
      </w:r>
      <w:r w:rsidR="00CE786E" w:rsidRPr="009F3C46">
        <w:rPr>
          <w:rFonts w:ascii="Times New Roman" w:hAnsi="Times New Roman"/>
          <w:b/>
          <w:sz w:val="18"/>
          <w:szCs w:val="18"/>
        </w:rPr>
        <w:t>H</w:t>
      </w:r>
      <w:r w:rsidRPr="009F3C46">
        <w:rPr>
          <w:rFonts w:ascii="Times New Roman" w:hAnsi="Times New Roman"/>
          <w:b/>
          <w:sz w:val="18"/>
          <w:szCs w:val="18"/>
        </w:rPr>
        <w:t>ARTNOMA</w:t>
      </w:r>
    </w:p>
    <w:p w14:paraId="3F8AE6E1" w14:textId="77777777" w:rsidR="00C74A61" w:rsidRPr="009F3C46" w:rsidRDefault="00C74A61" w:rsidP="00C74A61">
      <w:pPr>
        <w:spacing w:after="0" w:line="264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3AEB016A" w14:textId="69253555" w:rsidR="00D17B00" w:rsidRPr="00D17B00" w:rsidRDefault="00C74A61" w:rsidP="00D17B00">
      <w:pPr>
        <w:pStyle w:val="a6"/>
        <w:jc w:val="right"/>
        <w:rPr>
          <w:rFonts w:ascii="Times New Roman" w:hAnsi="Times New Roman"/>
          <w:sz w:val="18"/>
          <w:szCs w:val="18"/>
          <w:lang w:val="uz-Cyrl-UZ"/>
        </w:rPr>
      </w:pPr>
      <w:r w:rsidRPr="00D17B00">
        <w:rPr>
          <w:rFonts w:ascii="Times New Roman" w:hAnsi="Times New Roman"/>
          <w:sz w:val="18"/>
          <w:szCs w:val="18"/>
          <w:lang w:val="uz-Latn-UZ" w:eastAsia="ru-RU"/>
        </w:rPr>
        <w:t>20 __</w:t>
      </w:r>
      <w:r w:rsidR="000A1821" w:rsidRPr="00D17B00">
        <w:rPr>
          <w:rFonts w:ascii="Times New Roman" w:hAnsi="Times New Roman"/>
          <w:sz w:val="18"/>
          <w:szCs w:val="18"/>
          <w:lang w:val="uz-Latn-UZ" w:eastAsia="ru-RU"/>
        </w:rPr>
        <w:t>-</w:t>
      </w:r>
      <w:r w:rsidR="00F939BE" w:rsidRPr="00D17B00">
        <w:rPr>
          <w:rFonts w:ascii="Times New Roman" w:hAnsi="Times New Roman"/>
          <w:sz w:val="18"/>
          <w:szCs w:val="18"/>
          <w:lang w:val="uz-Latn-UZ" w:eastAsia="ru-RU"/>
        </w:rPr>
        <w:t>y</w:t>
      </w:r>
      <w:r w:rsidRPr="00D17B00">
        <w:rPr>
          <w:rFonts w:ascii="Times New Roman" w:hAnsi="Times New Roman"/>
          <w:sz w:val="18"/>
          <w:szCs w:val="18"/>
          <w:lang w:val="uz-Latn-UZ" w:eastAsia="ru-RU"/>
        </w:rPr>
        <w:t>. “__” ________</w:t>
      </w:r>
      <w:r w:rsidR="001B046D">
        <w:rPr>
          <w:rFonts w:ascii="Times New Roman" w:hAnsi="Times New Roman"/>
          <w:sz w:val="18"/>
          <w:szCs w:val="18"/>
          <w:lang w:val="uz-Latn-UZ" w:eastAsia="ru-RU"/>
        </w:rPr>
        <w:t xml:space="preserve">                         </w:t>
      </w:r>
      <w:r w:rsidR="004477E6" w:rsidRPr="00D17B00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D17B00">
        <w:rPr>
          <w:rFonts w:ascii="Times New Roman" w:hAnsi="Times New Roman"/>
          <w:sz w:val="18"/>
          <w:szCs w:val="18"/>
          <w:lang w:val="uz-Latn-UZ" w:eastAsia="ru-RU"/>
        </w:rPr>
        <w:tab/>
      </w:r>
      <w:r w:rsidR="000718BA">
        <w:rPr>
          <w:rFonts w:ascii="Times New Roman" w:hAnsi="Times New Roman"/>
          <w:b/>
          <w:noProof/>
          <w:sz w:val="18"/>
          <w:szCs w:val="18"/>
          <w:lang w:val="uz-Cyrl-UZ"/>
        </w:rPr>
        <w:t>______________</w:t>
      </w:r>
      <w:r w:rsidRPr="00D17B00">
        <w:rPr>
          <w:rFonts w:ascii="Times New Roman" w:hAnsi="Times New Roman"/>
          <w:sz w:val="18"/>
          <w:szCs w:val="18"/>
          <w:lang w:val="uz-Latn-UZ" w:eastAsia="ru-RU"/>
        </w:rPr>
        <w:t>-</w:t>
      </w:r>
      <w:r w:rsidR="00F939BE" w:rsidRPr="00D17B00">
        <w:rPr>
          <w:rFonts w:ascii="Times New Roman" w:hAnsi="Times New Roman"/>
          <w:sz w:val="18"/>
          <w:szCs w:val="18"/>
          <w:lang w:val="uz-Latn-UZ" w:eastAsia="ru-RU"/>
        </w:rPr>
        <w:t>son</w:t>
      </w:r>
      <w:r w:rsidRPr="00D17B00">
        <w:rPr>
          <w:rFonts w:ascii="Times New Roman" w:hAnsi="Times New Roman"/>
          <w:sz w:val="18"/>
          <w:szCs w:val="18"/>
          <w:lang w:val="uz-Latn-UZ" w:eastAsia="ru-RU"/>
        </w:rPr>
        <w:tab/>
      </w:r>
      <w:r w:rsidRPr="00D17B00">
        <w:rPr>
          <w:rFonts w:ascii="Times New Roman" w:hAnsi="Times New Roman"/>
          <w:sz w:val="18"/>
          <w:szCs w:val="18"/>
          <w:lang w:val="uz-Latn-UZ" w:eastAsia="ru-RU"/>
        </w:rPr>
        <w:tab/>
      </w:r>
      <w:r w:rsidR="00D17B00" w:rsidRPr="00D17B00">
        <w:rPr>
          <w:rFonts w:ascii="Times New Roman" w:hAnsi="Times New Roman"/>
          <w:noProof/>
          <w:sz w:val="18"/>
          <w:szCs w:val="18"/>
          <w:lang w:val="uz-Cyrl-UZ"/>
        </w:rPr>
        <w:t>"Тошкент вилояти сув таъминоти" АЖ</w:t>
      </w:r>
    </w:p>
    <w:p w14:paraId="4EC82C3D" w14:textId="46CCD3ED" w:rsidR="00C74A61" w:rsidRPr="009F3C46" w:rsidRDefault="00C74A61" w:rsidP="00C74A61">
      <w:pPr>
        <w:spacing w:after="0" w:line="264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F3C4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eastAsia="ru-RU"/>
        </w:rPr>
        <w:t>shahri</w:t>
      </w:r>
      <w:r w:rsidRPr="009F3C46">
        <w:rPr>
          <w:rFonts w:ascii="Times New Roman" w:hAnsi="Times New Roman"/>
          <w:sz w:val="18"/>
          <w:szCs w:val="18"/>
          <w:lang w:eastAsia="ru-RU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eastAsia="ru-RU"/>
        </w:rPr>
        <w:t>tumani</w:t>
      </w:r>
      <w:r w:rsidRPr="009F3C46">
        <w:rPr>
          <w:rFonts w:ascii="Times New Roman" w:hAnsi="Times New Roman"/>
          <w:sz w:val="18"/>
          <w:szCs w:val="18"/>
          <w:lang w:eastAsia="ru-RU"/>
        </w:rPr>
        <w:t>)</w:t>
      </w:r>
    </w:p>
    <w:p w14:paraId="70560C94" w14:textId="696D8BC7" w:rsidR="00C74A61" w:rsidRPr="009F3C46" w:rsidRDefault="00C74A61" w:rsidP="00C74A61">
      <w:pPr>
        <w:spacing w:after="0" w:line="264" w:lineRule="auto"/>
        <w:rPr>
          <w:rFonts w:ascii="Times New Roman" w:hAnsi="Times New Roman"/>
          <w:sz w:val="18"/>
          <w:szCs w:val="18"/>
          <w:lang w:eastAsia="ru-RU"/>
        </w:rPr>
      </w:pPr>
      <w:r w:rsidRPr="009F3C46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(</w:t>
      </w:r>
      <w:r w:rsidR="00F939BE" w:rsidRPr="009F3C46">
        <w:rPr>
          <w:rFonts w:ascii="Times New Roman" w:hAnsi="Times New Roman"/>
          <w:sz w:val="18"/>
          <w:szCs w:val="18"/>
          <w:lang w:eastAsia="ru-RU"/>
        </w:rPr>
        <w:t>shartnoma</w:t>
      </w:r>
      <w:r w:rsidRPr="009F3C4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eastAsia="ru-RU"/>
        </w:rPr>
        <w:t>imzolangan</w:t>
      </w:r>
      <w:r w:rsidRPr="009F3C4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eastAsia="ru-RU"/>
        </w:rPr>
        <w:t>joy</w:t>
      </w:r>
      <w:r w:rsidRPr="009F3C46">
        <w:rPr>
          <w:rFonts w:ascii="Times New Roman" w:hAnsi="Times New Roman"/>
          <w:sz w:val="18"/>
          <w:szCs w:val="18"/>
          <w:lang w:eastAsia="ru-RU"/>
        </w:rPr>
        <w:t>)</w:t>
      </w:r>
    </w:p>
    <w:p w14:paraId="302D839A" w14:textId="77777777" w:rsidR="00C74A61" w:rsidRPr="009F3C46" w:rsidRDefault="00C74A61" w:rsidP="00C74A61">
      <w:pPr>
        <w:spacing w:after="0" w:line="264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14:paraId="5D1E6BE8" w14:textId="77777777" w:rsidR="00C74A61" w:rsidRPr="009F3C46" w:rsidRDefault="00C74A61" w:rsidP="00C74A61">
      <w:pPr>
        <w:spacing w:after="0" w:line="264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14:paraId="2D81DF9F" w14:textId="282F82C7" w:rsidR="005B54AC" w:rsidRPr="009F3C46" w:rsidRDefault="00F939BE" w:rsidP="005B54A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9F3C46">
        <w:rPr>
          <w:rFonts w:ascii="Times New Roman" w:hAnsi="Times New Roman"/>
          <w:sz w:val="18"/>
          <w:szCs w:val="18"/>
        </w:rPr>
        <w:t>Ushbu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shartnomani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Suv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ta’minoti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korxonasi</w:t>
      </w:r>
      <w:r w:rsidR="00C74A61" w:rsidRPr="009F3C46">
        <w:rPr>
          <w:rFonts w:ascii="Times New Roman" w:hAnsi="Times New Roman"/>
          <w:sz w:val="18"/>
          <w:szCs w:val="18"/>
        </w:rPr>
        <w:t xml:space="preserve">, </w:t>
      </w:r>
      <w:r w:rsidRPr="009F3C46">
        <w:rPr>
          <w:rFonts w:ascii="Times New Roman" w:hAnsi="Times New Roman"/>
          <w:sz w:val="18"/>
          <w:szCs w:val="18"/>
        </w:rPr>
        <w:t>keyingi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o‘rinlarda</w:t>
      </w:r>
      <w:r w:rsidR="00C74A61" w:rsidRPr="009F3C46">
        <w:rPr>
          <w:rFonts w:ascii="Times New Roman" w:hAnsi="Times New Roman"/>
          <w:sz w:val="18"/>
          <w:szCs w:val="18"/>
        </w:rPr>
        <w:t xml:space="preserve"> “</w:t>
      </w:r>
      <w:r w:rsidRPr="009F3C46">
        <w:rPr>
          <w:rFonts w:ascii="Times New Roman" w:hAnsi="Times New Roman"/>
          <w:sz w:val="18"/>
          <w:szCs w:val="18"/>
        </w:rPr>
        <w:t>Ta’minotchi</w:t>
      </w:r>
      <w:r w:rsidR="00C74A61" w:rsidRPr="009F3C46">
        <w:rPr>
          <w:rFonts w:ascii="Times New Roman" w:hAnsi="Times New Roman"/>
          <w:sz w:val="18"/>
          <w:szCs w:val="18"/>
        </w:rPr>
        <w:t xml:space="preserve">” </w:t>
      </w:r>
      <w:r w:rsidRPr="009F3C46">
        <w:rPr>
          <w:rFonts w:ascii="Times New Roman" w:hAnsi="Times New Roman"/>
          <w:sz w:val="18"/>
          <w:szCs w:val="18"/>
        </w:rPr>
        <w:t>deb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yuritiluvchi</w:t>
      </w:r>
      <w:r w:rsidR="00C74A61" w:rsidRPr="009F3C46">
        <w:rPr>
          <w:rFonts w:ascii="Times New Roman" w:hAnsi="Times New Roman"/>
          <w:sz w:val="18"/>
          <w:szCs w:val="18"/>
        </w:rPr>
        <w:t xml:space="preserve">, </w:t>
      </w:r>
      <w:bookmarkStart w:id="0" w:name="OLE_LINK95"/>
      <w:r w:rsidRPr="009F3C46">
        <w:rPr>
          <w:rFonts w:ascii="Times New Roman" w:hAnsi="Times New Roman"/>
          <w:sz w:val="18"/>
          <w:szCs w:val="18"/>
        </w:rPr>
        <w:t>nizom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asosida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faoliyat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yurituvchi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="00D17B00" w:rsidRPr="00D17B00">
        <w:rPr>
          <w:rFonts w:ascii="Times New Roman" w:hAnsi="Times New Roman"/>
          <w:noProof/>
          <w:sz w:val="18"/>
          <w:szCs w:val="18"/>
        </w:rPr>
        <w:t>R.Mayakubov</w:t>
      </w:r>
      <w:r w:rsidR="00C74A61" w:rsidRPr="009F3C46">
        <w:rPr>
          <w:sz w:val="18"/>
          <w:szCs w:val="18"/>
        </w:rPr>
        <w:br/>
      </w:r>
      <w:r w:rsidR="00C74A61" w:rsidRPr="009F3C46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</w:t>
      </w:r>
      <w:r w:rsidR="00C74A61" w:rsidRPr="009F3C46">
        <w:rPr>
          <w:rFonts w:ascii="Times New Roman" w:hAnsi="Times New Roman"/>
          <w:sz w:val="10"/>
          <w:szCs w:val="10"/>
        </w:rPr>
        <w:t>(</w:t>
      </w:r>
      <w:r w:rsidRPr="009F3C46">
        <w:rPr>
          <w:rFonts w:ascii="Times New Roman" w:hAnsi="Times New Roman"/>
          <w:sz w:val="10"/>
          <w:szCs w:val="10"/>
        </w:rPr>
        <w:t>F</w:t>
      </w:r>
      <w:r w:rsidR="00C74A61" w:rsidRPr="009F3C46">
        <w:rPr>
          <w:rFonts w:ascii="Times New Roman" w:hAnsi="Times New Roman"/>
          <w:sz w:val="10"/>
          <w:szCs w:val="10"/>
        </w:rPr>
        <w:t>.</w:t>
      </w:r>
      <w:r w:rsidRPr="009F3C46">
        <w:rPr>
          <w:rFonts w:ascii="Times New Roman" w:hAnsi="Times New Roman"/>
          <w:sz w:val="10"/>
          <w:szCs w:val="10"/>
        </w:rPr>
        <w:t>I</w:t>
      </w:r>
      <w:r w:rsidR="00C74A61" w:rsidRPr="009F3C46">
        <w:rPr>
          <w:rFonts w:ascii="Times New Roman" w:hAnsi="Times New Roman"/>
          <w:sz w:val="10"/>
          <w:szCs w:val="10"/>
        </w:rPr>
        <w:t>.</w:t>
      </w:r>
      <w:r w:rsidRPr="009F3C46">
        <w:rPr>
          <w:rFonts w:ascii="Times New Roman" w:hAnsi="Times New Roman"/>
          <w:sz w:val="10"/>
          <w:szCs w:val="10"/>
        </w:rPr>
        <w:t>O</w:t>
      </w:r>
      <w:r w:rsidR="00C74A61" w:rsidRPr="009F3C46">
        <w:rPr>
          <w:rFonts w:ascii="Times New Roman" w:hAnsi="Times New Roman"/>
          <w:sz w:val="10"/>
          <w:szCs w:val="10"/>
        </w:rPr>
        <w:t>.)</w:t>
      </w:r>
      <w:bookmarkEnd w:id="0"/>
      <w:r w:rsidR="00C74A61" w:rsidRPr="009F3C46">
        <w:rPr>
          <w:rFonts w:ascii="Times New Roman" w:hAnsi="Times New Roman"/>
          <w:sz w:val="14"/>
          <w:szCs w:val="14"/>
        </w:rPr>
        <w:br/>
      </w:r>
      <w:r w:rsidRPr="009F3C46">
        <w:rPr>
          <w:rFonts w:ascii="Times New Roman" w:hAnsi="Times New Roman"/>
          <w:sz w:val="18"/>
          <w:szCs w:val="18"/>
        </w:rPr>
        <w:t>shaxsida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bir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tomondan</w:t>
      </w:r>
      <w:r w:rsidR="00C74A61" w:rsidRPr="009F3C46">
        <w:rPr>
          <w:rFonts w:ascii="Times New Roman" w:hAnsi="Times New Roman"/>
          <w:sz w:val="18"/>
          <w:szCs w:val="18"/>
        </w:rPr>
        <w:t xml:space="preserve">, </w:t>
      </w:r>
      <w:r w:rsidRPr="009F3C46">
        <w:rPr>
          <w:rFonts w:ascii="Times New Roman" w:hAnsi="Times New Roman"/>
          <w:sz w:val="18"/>
          <w:szCs w:val="18"/>
        </w:rPr>
        <w:t>hamda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fuqaro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keyingi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o‘rinlarda</w:t>
      </w:r>
      <w:r w:rsidR="00C74A61" w:rsidRPr="009F3C46">
        <w:rPr>
          <w:rFonts w:ascii="Times New Roman" w:hAnsi="Times New Roman"/>
          <w:sz w:val="18"/>
          <w:szCs w:val="18"/>
        </w:rPr>
        <w:t xml:space="preserve"> “</w:t>
      </w:r>
      <w:r w:rsidRPr="009F3C46">
        <w:rPr>
          <w:rFonts w:ascii="Times New Roman" w:hAnsi="Times New Roman"/>
          <w:sz w:val="18"/>
          <w:szCs w:val="18"/>
        </w:rPr>
        <w:t>Iste’molchi</w:t>
      </w:r>
      <w:r w:rsidR="00C74A61" w:rsidRPr="009F3C46">
        <w:rPr>
          <w:rFonts w:ascii="Times New Roman" w:hAnsi="Times New Roman"/>
          <w:sz w:val="18"/>
          <w:szCs w:val="18"/>
        </w:rPr>
        <w:t xml:space="preserve">”, </w:t>
      </w:r>
      <w:r w:rsidRPr="009F3C46">
        <w:rPr>
          <w:rFonts w:ascii="Times New Roman" w:hAnsi="Times New Roman"/>
          <w:sz w:val="18"/>
          <w:szCs w:val="18"/>
        </w:rPr>
        <w:t>ikkinchi</w:t>
      </w:r>
      <w:r w:rsidR="00C74A61" w:rsidRPr="009F3C46">
        <w:rPr>
          <w:rFonts w:ascii="Times New Roman" w:hAnsi="Times New Roman"/>
          <w:sz w:val="18"/>
          <w:szCs w:val="18"/>
        </w:rPr>
        <w:t xml:space="preserve"> </w:t>
      </w:r>
      <w:r w:rsidRPr="009F3C46">
        <w:rPr>
          <w:rFonts w:ascii="Times New Roman" w:hAnsi="Times New Roman"/>
          <w:sz w:val="18"/>
          <w:szCs w:val="18"/>
        </w:rPr>
        <w:t>tomondan</w:t>
      </w:r>
      <w:r w:rsidR="00C74A61" w:rsidRPr="009F3C46">
        <w:rPr>
          <w:rFonts w:ascii="Times New Roman" w:hAnsi="Times New Roman"/>
          <w:sz w:val="18"/>
          <w:szCs w:val="18"/>
        </w:rPr>
        <w:t xml:space="preserve">                           </w:t>
      </w:r>
      <w:r w:rsidR="003E04BB" w:rsidRPr="003E04BB">
        <w:rPr>
          <w:rFonts w:ascii="Times New Roman" w:hAnsi="Times New Roman"/>
          <w:noProof/>
          <w:sz w:val="18"/>
          <w:szCs w:val="18"/>
        </w:rPr>
        <w:t>________________________________________</w:t>
      </w:r>
      <w:r w:rsidR="005B54AC" w:rsidRPr="009F3C46">
        <w:rPr>
          <w:rFonts w:ascii="Times New Roman" w:hAnsi="Times New Roman"/>
          <w:sz w:val="18"/>
          <w:szCs w:val="18"/>
        </w:rPr>
        <w:t xml:space="preserve">quyidagilar haqida tuzdilar:      </w:t>
      </w:r>
    </w:p>
    <w:p w14:paraId="7678DFFD" w14:textId="7F25250F" w:rsidR="00C74A61" w:rsidRPr="009F3C46" w:rsidRDefault="005B54AC" w:rsidP="005B54AC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9F3C46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</w:t>
      </w:r>
      <w:r w:rsidR="00C74A61" w:rsidRPr="009F3C46">
        <w:rPr>
          <w:rFonts w:ascii="Times New Roman" w:hAnsi="Times New Roman"/>
          <w:sz w:val="10"/>
          <w:szCs w:val="10"/>
        </w:rPr>
        <w:t>(</w:t>
      </w:r>
      <w:r w:rsidR="00F939BE" w:rsidRPr="009F3C46">
        <w:rPr>
          <w:rFonts w:ascii="Times New Roman" w:hAnsi="Times New Roman"/>
          <w:sz w:val="10"/>
          <w:szCs w:val="10"/>
        </w:rPr>
        <w:t>F</w:t>
      </w:r>
      <w:r w:rsidR="00C74A61" w:rsidRPr="009F3C46">
        <w:rPr>
          <w:rFonts w:ascii="Times New Roman" w:hAnsi="Times New Roman"/>
          <w:sz w:val="10"/>
          <w:szCs w:val="10"/>
        </w:rPr>
        <w:t>.</w:t>
      </w:r>
      <w:r w:rsidR="00F939BE" w:rsidRPr="009F3C46">
        <w:rPr>
          <w:rFonts w:ascii="Times New Roman" w:hAnsi="Times New Roman"/>
          <w:sz w:val="10"/>
          <w:szCs w:val="10"/>
        </w:rPr>
        <w:t>I</w:t>
      </w:r>
      <w:r w:rsidR="00C74A61" w:rsidRPr="009F3C46">
        <w:rPr>
          <w:rFonts w:ascii="Times New Roman" w:hAnsi="Times New Roman"/>
          <w:sz w:val="10"/>
          <w:szCs w:val="10"/>
        </w:rPr>
        <w:t>.</w:t>
      </w:r>
      <w:r w:rsidR="00F939BE" w:rsidRPr="009F3C46">
        <w:rPr>
          <w:rFonts w:ascii="Times New Roman" w:hAnsi="Times New Roman"/>
          <w:sz w:val="10"/>
          <w:szCs w:val="10"/>
        </w:rPr>
        <w:t>O</w:t>
      </w:r>
      <w:r w:rsidR="00C74A61" w:rsidRPr="009F3C46">
        <w:rPr>
          <w:rFonts w:ascii="Times New Roman" w:hAnsi="Times New Roman"/>
          <w:sz w:val="10"/>
          <w:szCs w:val="10"/>
        </w:rPr>
        <w:t>.)</w:t>
      </w:r>
      <w:r w:rsidRPr="009F3C46">
        <w:rPr>
          <w:rFonts w:ascii="Times New Roman" w:hAnsi="Times New Roman"/>
          <w:sz w:val="10"/>
          <w:szCs w:val="10"/>
        </w:rPr>
        <w:t xml:space="preserve"> </w:t>
      </w:r>
    </w:p>
    <w:p w14:paraId="1635D849" w14:textId="77777777" w:rsidR="00C74A61" w:rsidRPr="009F3C46" w:rsidRDefault="00C74A61" w:rsidP="00C74A61">
      <w:pPr>
        <w:pStyle w:val="a6"/>
        <w:jc w:val="center"/>
        <w:rPr>
          <w:rFonts w:ascii="Times New Roman" w:hAnsi="Times New Roman"/>
          <w:sz w:val="18"/>
          <w:szCs w:val="18"/>
          <w:lang w:val="uz-Latn-UZ"/>
        </w:rPr>
      </w:pPr>
    </w:p>
    <w:p w14:paraId="2AB7273C" w14:textId="2817B9BE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b/>
          <w:sz w:val="18"/>
          <w:szCs w:val="18"/>
          <w:lang w:val="uz-Latn-UZ" w:eastAsia="ru-RU"/>
        </w:rPr>
        <w:t>I. </w:t>
      </w:r>
      <w:r w:rsidR="00F939BE" w:rsidRPr="009F3C46">
        <w:rPr>
          <w:rFonts w:ascii="Times New Roman" w:hAnsi="Times New Roman"/>
          <w:b/>
          <w:sz w:val="18"/>
          <w:szCs w:val="18"/>
          <w:lang w:val="uz-Latn-UZ" w:eastAsia="ru-RU"/>
        </w:rPr>
        <w:t>Shartnoma</w:t>
      </w:r>
      <w:r w:rsidRPr="009F3C46">
        <w:rPr>
          <w:rFonts w:ascii="Times New Roman" w:hAnsi="Times New Roman"/>
          <w:b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 w:eastAsia="ru-RU"/>
        </w:rPr>
        <w:t>predmeti</w:t>
      </w:r>
    </w:p>
    <w:p w14:paraId="4F6903E9" w14:textId="4DE16652" w:rsidR="00C74A61" w:rsidRPr="009F3C46" w:rsidRDefault="00C74A61" w:rsidP="00C74A6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F3C46">
        <w:rPr>
          <w:rFonts w:ascii="Times New Roman" w:hAnsi="Times New Roman"/>
          <w:b/>
          <w:sz w:val="18"/>
          <w:szCs w:val="18"/>
        </w:rPr>
        <w:t>1.1.</w:t>
      </w:r>
      <w:r w:rsidRPr="009F3C46">
        <w:rPr>
          <w:rFonts w:ascii="Times New Roman" w:hAnsi="Times New Roman"/>
          <w:sz w:val="18"/>
          <w:szCs w:val="18"/>
        </w:rPr>
        <w:t> 20_</w:t>
      </w:r>
      <w:r w:rsidR="004477E6" w:rsidRPr="004477E6">
        <w:rPr>
          <w:rFonts w:ascii="Times New Roman" w:hAnsi="Times New Roman"/>
          <w:sz w:val="18"/>
          <w:szCs w:val="18"/>
        </w:rPr>
        <w:t>_</w:t>
      </w:r>
      <w:r w:rsidR="004477E6" w:rsidRPr="009B7F8D">
        <w:rPr>
          <w:rFonts w:ascii="Times New Roman" w:hAnsi="Times New Roman"/>
          <w:sz w:val="18"/>
          <w:szCs w:val="18"/>
        </w:rPr>
        <w:t>_</w:t>
      </w:r>
      <w:r w:rsidR="004477E6" w:rsidRPr="004477E6">
        <w:rPr>
          <w:rFonts w:ascii="Times New Roman" w:hAnsi="Times New Roman"/>
          <w:sz w:val="18"/>
          <w:szCs w:val="18"/>
        </w:rPr>
        <w:t xml:space="preserve"> </w:t>
      </w:r>
      <w:r w:rsidR="000A1821" w:rsidRPr="009F3C46">
        <w:rPr>
          <w:rFonts w:ascii="Times New Roman" w:hAnsi="Times New Roman"/>
          <w:sz w:val="18"/>
          <w:szCs w:val="18"/>
        </w:rPr>
        <w:t>-</w:t>
      </w:r>
      <w:r w:rsidR="00F939BE" w:rsidRPr="009F3C46">
        <w:rPr>
          <w:rFonts w:ascii="Times New Roman" w:hAnsi="Times New Roman"/>
          <w:sz w:val="18"/>
          <w:szCs w:val="18"/>
        </w:rPr>
        <w:t>yil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uchun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aholiga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ichimlik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va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oqova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suv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xizmatini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ko‘rsatish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ushbu</w:t>
      </w:r>
      <w:bookmarkStart w:id="1" w:name="OLE_LINK96"/>
      <w:bookmarkStart w:id="2" w:name="OLE_LINK97"/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shartnomaga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muvofiq</w:t>
      </w:r>
      <w:r w:rsidRPr="009F3C46">
        <w:rPr>
          <w:rFonts w:ascii="Times New Roman" w:hAnsi="Times New Roman"/>
          <w:sz w:val="18"/>
          <w:szCs w:val="18"/>
        </w:rPr>
        <w:t>:</w:t>
      </w:r>
    </w:p>
    <w:p w14:paraId="238700FF" w14:textId="7C289CF9" w:rsidR="00FA5069" w:rsidRPr="009F3C46" w:rsidRDefault="00C74A61" w:rsidP="00FA50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F3C46">
        <w:rPr>
          <w:rFonts w:ascii="Times New Roman" w:hAnsi="Times New Roman"/>
          <w:sz w:val="18"/>
          <w:szCs w:val="18"/>
        </w:rPr>
        <w:t>1 </w:t>
      </w:r>
      <w:r w:rsidR="00F939BE" w:rsidRPr="009F3C46">
        <w:rPr>
          <w:rFonts w:ascii="Times New Roman" w:hAnsi="Times New Roman"/>
          <w:sz w:val="18"/>
          <w:szCs w:val="18"/>
        </w:rPr>
        <w:t>m</w:t>
      </w:r>
      <w:r w:rsidRPr="009F3C46">
        <w:rPr>
          <w:rFonts w:ascii="Times New Roman" w:hAnsi="Times New Roman"/>
          <w:sz w:val="18"/>
          <w:szCs w:val="18"/>
          <w:vertAlign w:val="superscript"/>
        </w:rPr>
        <w:t>3</w:t>
      </w:r>
      <w:bookmarkEnd w:id="1"/>
      <w:bookmarkEnd w:id="2"/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ichimlik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suv</w:t>
      </w:r>
      <w:r w:rsidR="000A1821" w:rsidRPr="009F3C46">
        <w:rPr>
          <w:rFonts w:ascii="Times New Roman" w:hAnsi="Times New Roman"/>
          <w:sz w:val="18"/>
          <w:szCs w:val="18"/>
        </w:rPr>
        <w:t>i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uchun</w:t>
      </w:r>
      <w:r w:rsidR="00D17B00">
        <w:rPr>
          <w:rFonts w:ascii="Times New Roman" w:hAnsi="Times New Roman"/>
          <w:sz w:val="18"/>
          <w:szCs w:val="18"/>
        </w:rPr>
        <w:t xml:space="preserve"> </w:t>
      </w:r>
      <w:r w:rsidR="00D17B00" w:rsidRPr="00D17B00">
        <w:rPr>
          <w:rFonts w:ascii="Times New Roman" w:hAnsi="Times New Roman"/>
          <w:noProof/>
          <w:sz w:val="18"/>
          <w:szCs w:val="18"/>
        </w:rPr>
        <w:t>2000</w:t>
      </w:r>
      <w:r w:rsidR="004477E6" w:rsidRPr="004477E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so‘m</w:t>
      </w:r>
      <w:r w:rsidRPr="009F3C46">
        <w:rPr>
          <w:rFonts w:ascii="Times New Roman" w:hAnsi="Times New Roman"/>
          <w:sz w:val="18"/>
          <w:szCs w:val="18"/>
        </w:rPr>
        <w:t>, 1 </w:t>
      </w:r>
      <w:r w:rsidR="00F939BE" w:rsidRPr="009F3C46">
        <w:rPr>
          <w:rFonts w:ascii="Times New Roman" w:hAnsi="Times New Roman"/>
          <w:sz w:val="18"/>
          <w:szCs w:val="18"/>
        </w:rPr>
        <w:t>m</w:t>
      </w:r>
      <w:r w:rsidRPr="009F3C46">
        <w:rPr>
          <w:rFonts w:ascii="Times New Roman" w:hAnsi="Times New Roman"/>
          <w:sz w:val="18"/>
          <w:szCs w:val="18"/>
          <w:vertAlign w:val="superscript"/>
        </w:rPr>
        <w:t>3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oqova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suv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D17B00">
        <w:rPr>
          <w:rFonts w:ascii="Times New Roman" w:hAnsi="Times New Roman"/>
          <w:sz w:val="18"/>
          <w:szCs w:val="18"/>
        </w:rPr>
        <w:t>uchun</w:t>
      </w:r>
      <w:r w:rsidRPr="00D17B00">
        <w:rPr>
          <w:rFonts w:ascii="Times New Roman" w:hAnsi="Times New Roman"/>
          <w:sz w:val="18"/>
          <w:szCs w:val="18"/>
        </w:rPr>
        <w:t xml:space="preserve"> </w:t>
      </w:r>
      <w:r w:rsidR="00D17B00" w:rsidRPr="00D17B00">
        <w:rPr>
          <w:rFonts w:ascii="Times New Roman" w:hAnsi="Times New Roman"/>
          <w:sz w:val="18"/>
          <w:szCs w:val="18"/>
        </w:rPr>
        <w:t xml:space="preserve"> </w:t>
      </w:r>
      <w:r w:rsidR="00D17B00" w:rsidRPr="00D17B00">
        <w:rPr>
          <w:rFonts w:ascii="Times New Roman" w:hAnsi="Times New Roman"/>
          <w:noProof/>
          <w:sz w:val="18"/>
          <w:szCs w:val="18"/>
        </w:rPr>
        <w:t>1000</w:t>
      </w:r>
      <w:r w:rsidR="00F939BE" w:rsidRPr="009F3C46">
        <w:rPr>
          <w:rFonts w:ascii="Times New Roman" w:hAnsi="Times New Roman"/>
          <w:sz w:val="18"/>
          <w:szCs w:val="18"/>
        </w:rPr>
        <w:t>so‘m</w:t>
      </w:r>
      <w:r w:rsidRPr="009F3C46">
        <w:rPr>
          <w:rFonts w:ascii="Times New Roman" w:hAnsi="Times New Roman"/>
          <w:sz w:val="18"/>
          <w:szCs w:val="18"/>
        </w:rPr>
        <w:t xml:space="preserve">, </w:t>
      </w:r>
    </w:p>
    <w:p w14:paraId="75B3F43A" w14:textId="320958D6" w:rsidR="00C74A61" w:rsidRPr="009F3C46" w:rsidRDefault="00C74A61" w:rsidP="00FA506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F3C46">
        <w:rPr>
          <w:rFonts w:ascii="Times New Roman" w:hAnsi="Times New Roman"/>
          <w:b/>
          <w:sz w:val="18"/>
          <w:szCs w:val="18"/>
        </w:rPr>
        <w:t>1.2.</w:t>
      </w:r>
      <w:r w:rsidRPr="009F3C46">
        <w:rPr>
          <w:rFonts w:ascii="Times New Roman" w:hAnsi="Times New Roman"/>
          <w:sz w:val="18"/>
          <w:szCs w:val="18"/>
        </w:rPr>
        <w:t> </w:t>
      </w:r>
      <w:r w:rsidR="00F939BE" w:rsidRPr="009F3C46">
        <w:rPr>
          <w:rFonts w:ascii="Times New Roman" w:hAnsi="Times New Roman"/>
          <w:sz w:val="18"/>
          <w:szCs w:val="18"/>
        </w:rPr>
        <w:t>Ta’minotchi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Iste’molchi</w:t>
      </w:r>
      <w:r w:rsidR="00F939BE" w:rsidRPr="009F3C46">
        <w:rPr>
          <w:rFonts w:ascii="Times New Roman" w:eastAsia="MS Mincho" w:hAnsi="Times New Roman"/>
          <w:sz w:val="18"/>
          <w:szCs w:val="18"/>
        </w:rPr>
        <w:t>ga</w:t>
      </w:r>
      <w:r w:rsidRPr="009F3C46">
        <w:rPr>
          <w:rFonts w:ascii="Times New Roman" w:eastAsia="MS Mincho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maishiy</w:t>
      </w:r>
      <w:r w:rsidRPr="009F3C46">
        <w:rPr>
          <w:rFonts w:ascii="Times New Roman" w:eastAsia="MS Mincho" w:hAnsi="Times New Roman"/>
          <w:sz w:val="18"/>
          <w:szCs w:val="18"/>
        </w:rPr>
        <w:t>-</w:t>
      </w:r>
      <w:r w:rsidR="00F939BE" w:rsidRPr="009F3C46">
        <w:rPr>
          <w:rFonts w:ascii="Times New Roman" w:eastAsia="MS Mincho" w:hAnsi="Times New Roman"/>
          <w:sz w:val="18"/>
          <w:szCs w:val="18"/>
        </w:rPr>
        <w:t>xo‘jalik</w:t>
      </w:r>
      <w:r w:rsidRPr="009F3C46">
        <w:rPr>
          <w:rFonts w:ascii="Times New Roman" w:eastAsia="MS Mincho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ehtiyojlari</w:t>
      </w:r>
      <w:r w:rsidRPr="009F3C46">
        <w:rPr>
          <w:rFonts w:ascii="Times New Roman" w:eastAsia="MS Mincho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uchun</w:t>
      </w:r>
      <w:r w:rsidRPr="009F3C46">
        <w:rPr>
          <w:rFonts w:ascii="Times New Roman" w:eastAsia="MS Mincho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tarif</w:t>
      </w:r>
      <w:r w:rsidRPr="009F3C46">
        <w:rPr>
          <w:rFonts w:ascii="Times New Roman" w:eastAsia="MS Mincho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narxlarda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ichimlik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va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oqova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suv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</w:rPr>
        <w:t>xizmatini</w:t>
      </w:r>
      <w:r w:rsidRPr="009F3C46">
        <w:rPr>
          <w:rFonts w:ascii="Times New Roman" w:hAnsi="Times New Roman"/>
          <w:sz w:val="18"/>
          <w:szCs w:val="18"/>
        </w:rPr>
        <w:t xml:space="preserve"> </w:t>
      </w:r>
      <w:r w:rsidR="00F939BE" w:rsidRPr="009F3C46">
        <w:rPr>
          <w:rFonts w:ascii="Times New Roman" w:eastAsia="MS Mincho" w:hAnsi="Times New Roman"/>
          <w:sz w:val="18"/>
          <w:szCs w:val="18"/>
        </w:rPr>
        <w:t>ko‘rsatadi</w:t>
      </w:r>
      <w:r w:rsidRPr="009F3C46">
        <w:rPr>
          <w:rFonts w:ascii="Times New Roman" w:hAnsi="Times New Roman"/>
          <w:sz w:val="18"/>
          <w:szCs w:val="18"/>
        </w:rPr>
        <w:t>.</w:t>
      </w:r>
    </w:p>
    <w:p w14:paraId="13AD580C" w14:textId="04DD1F62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1.3.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majburiyatini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zimmasiga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7C178B50" w14:textId="53DA657F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1.4.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ko‘rsatilishi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shartlarini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O‘zbekiston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Respublikasining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qonunchiligi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talablariga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shuningdek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bevosita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o‘tilmagan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O‘zbekiston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Vazirlar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Mahkamasining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2014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yil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15-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iyuldagi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194-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sonli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qarori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tasdiqlangan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Qoidalari</w:t>
      </w:r>
      <w:r w:rsidRPr="009F3C46">
        <w:rPr>
          <w:rFonts w:ascii="Times New Roman" w:hAnsi="Times New Roman"/>
          <w:sz w:val="18"/>
          <w:szCs w:val="18"/>
          <w:lang w:val="uz-Latn-UZ"/>
        </w:rPr>
        <w:t>”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(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keyinchalik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matnda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–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Qoidalar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deb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yuritiladi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)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rioya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majburiyatini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zimmalariga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oladilar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53BE365A" w14:textId="7BA7A82E" w:rsidR="0062558A" w:rsidRPr="009F3C46" w:rsidRDefault="00C74A61" w:rsidP="0062558A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1.5.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turar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joydan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istiqomat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tovarlar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ishlab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foydalangan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u w:val="single"/>
          <w:lang w:val="uz-Latn-UZ"/>
        </w:rPr>
        <w:t>oilaviy</w:t>
      </w:r>
      <w:r w:rsidRPr="009F3C46">
        <w:rPr>
          <w:rFonts w:ascii="Times New Roman" w:hAnsi="Times New Roman"/>
          <w:b/>
          <w:sz w:val="18"/>
          <w:szCs w:val="18"/>
          <w:u w:val="single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u w:val="single"/>
          <w:lang w:val="uz-Latn-UZ"/>
        </w:rPr>
        <w:t>korxonalarga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nisbatan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QQS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ham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tadbiq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13764463" w14:textId="77777777" w:rsidR="0062558A" w:rsidRPr="009F3C46" w:rsidRDefault="0062558A" w:rsidP="0062558A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</w:p>
    <w:p w14:paraId="2DE82D9F" w14:textId="59A19524" w:rsidR="00C74A61" w:rsidRPr="009F3C46" w:rsidRDefault="00C74A61" w:rsidP="0062558A">
      <w:pPr>
        <w:pStyle w:val="a6"/>
        <w:ind w:left="2123" w:firstLine="709"/>
        <w:jc w:val="both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II.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Umumiy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qoidalar</w:t>
      </w:r>
    </w:p>
    <w:p w14:paraId="3F2AF73E" w14:textId="2763B4E5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2.1.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dov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daraxtlarni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sug‘orish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foydalanilishiga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quyidagi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istisno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yo‘l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qo‘yiladi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: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irrigatsiya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quvvati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mahalliy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davlat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hokimiyati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organlari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tasdiqlangan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jadval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faqat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tungi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00–00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05–00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gacha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yo‘l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qo‘yiladi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6E5BCE20" w14:textId="17B683BF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trike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2.2.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xo‘jalik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maishiy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ehtiyoj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yong‘inlarni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o‘chirish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foydalaniladi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52FFA233" w14:textId="3B53B5F8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i/>
          <w:iCs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2.3.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O‘zbekiston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texnik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jihatdan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tartibga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agentligi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tekshirilgan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tamg‘alangan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o‘lchash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tarmog‘i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tashkilot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plombalanishi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Shuningdek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asbobini yechish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qiyoslashdan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O‘zbekiston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Vazirlar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Mahkamasining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2019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yil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20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avgustdagi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698-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qarori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Qoidalarda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tartibga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asosan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33FE730B" w14:textId="4CBCC5BF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2.4.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tariflar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o‘zgargan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taqdirda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o‘zgarish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sanasidan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qat’iy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nazar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tuzilgan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kuchini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saqlab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qoladi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>.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tariflar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asosida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439031C8" w14:textId="4B9D887C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2.5. 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hududiga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texnik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talablarga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javob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bermaydigan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hisoblagichlarni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qo‘shimcha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vositalarini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taqiqlanadi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0DD295C2" w14:textId="77777777" w:rsidR="00C74A61" w:rsidRPr="009F3C46" w:rsidRDefault="00C74A61" w:rsidP="00C74A61">
      <w:pPr>
        <w:pStyle w:val="a6"/>
        <w:ind w:firstLine="709"/>
        <w:jc w:val="center"/>
        <w:rPr>
          <w:rFonts w:ascii="Times New Roman" w:hAnsi="Times New Roman"/>
          <w:sz w:val="18"/>
          <w:szCs w:val="18"/>
          <w:lang w:val="uz-Latn-UZ"/>
        </w:rPr>
      </w:pPr>
    </w:p>
    <w:p w14:paraId="62C7ED9E" w14:textId="214A76AA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III.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xizmatini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br/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kitob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tartibi</w:t>
      </w:r>
    </w:p>
    <w:p w14:paraId="2AF3C4CE" w14:textId="226F114E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3.1.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 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ko‘rsatkichlari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aniqlanishi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lozim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</w:p>
    <w:p w14:paraId="64D1D6B8" w14:textId="098E395D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3.2.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ta’minlanmagan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sarflangan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Qoidaning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87-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kichik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asosan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I-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guruh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sutkasiga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quyidagicha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hisoblanadi</w:t>
      </w:r>
      <w:r w:rsidRPr="009F3C46">
        <w:rPr>
          <w:rFonts w:ascii="Times New Roman" w:hAnsi="Times New Roman"/>
          <w:sz w:val="18"/>
          <w:szCs w:val="18"/>
          <w:lang w:val="uz-Latn-UZ"/>
        </w:rPr>
        <w:t>:</w:t>
      </w:r>
    </w:p>
    <w:p w14:paraId="61274069" w14:textId="0740F0CB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 xml:space="preserve">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ko‘chadagi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umumiy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foydalanadigan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kolonkasidan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tashib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ichuvchilar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– 50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litr</w:t>
      </w:r>
      <w:r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9DEE7BE" w14:textId="5B1D32DA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 xml:space="preserve">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markazlashgan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tarmog‘iga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jadvali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asosida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beriladigan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xonadonlar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– 200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litr</w:t>
      </w:r>
      <w:r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76D3792" w14:textId="59B7333D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 xml:space="preserve">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markazlashgan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tarmog‘iga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xonadonlar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– 350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litr</w:t>
      </w:r>
      <w:r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3F9A3D1" w14:textId="51BE9927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 xml:space="preserve">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sepish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sug‘orish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maydonining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metr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kvadrati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15 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litr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br/>
        <w:t>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sepish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sug‘orish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davri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apreldan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oktabrgacha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davrni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oladi</w:t>
      </w:r>
      <w:r w:rsidRPr="009F3C46">
        <w:rPr>
          <w:rFonts w:ascii="Times New Roman" w:hAnsi="Times New Roman"/>
          <w:sz w:val="18"/>
          <w:szCs w:val="18"/>
          <w:lang w:val="uz-Latn-UZ"/>
        </w:rPr>
        <w:t>);</w:t>
      </w:r>
    </w:p>
    <w:p w14:paraId="4B0E8994" w14:textId="428BB8A9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 xml:space="preserve">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hovuz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basseyn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mikroiqlim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favvora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suvni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hisobga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olish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asbobini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o‘rnatish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yuzasidan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ogohlantirish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berilgandan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so‘ng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1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oy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muddatda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o‘rnatilmagan</w:t>
      </w:r>
      <w:r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color w:val="000000"/>
          <w:sz w:val="18"/>
          <w:szCs w:val="18"/>
          <w:lang w:val="uz-Latn-UZ"/>
        </w:rPr>
        <w:t>taqdirda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hajmi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ogo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lantirish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sanadan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asosiy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tarmog‘i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ulanmasining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quvvatidan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Qoidalarning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87-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kichik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07C0C7F6" w14:textId="34C27C1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xususiy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joylarda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ko‘p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kvartirali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uydagi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xonadonlarda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bo‘lmagan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kitoblar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I </w:t>
      </w:r>
      <w:r w:rsidRPr="009F3C46">
        <w:rPr>
          <w:rFonts w:ascii="Times New Roman" w:hAnsi="Times New Roman"/>
          <w:sz w:val="18"/>
          <w:szCs w:val="18"/>
          <w:lang w:val="uz-Latn-UZ"/>
        </w:rPr>
        <w:t>guruh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tariflarga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nisbatan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qonunchilikda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1,5 </w:t>
      </w:r>
      <w:r w:rsidRPr="009F3C46">
        <w:rPr>
          <w:rFonts w:ascii="Times New Roman" w:hAnsi="Times New Roman"/>
          <w:sz w:val="18"/>
          <w:szCs w:val="18"/>
          <w:lang w:val="uz-Latn-UZ"/>
        </w:rPr>
        <w:t>orttiriluvchi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koeffitsiyentni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qo‘llash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yo‘li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ko‘cha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kolonkasidan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foydalanuvchi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xonadonlar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bundan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mustasno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09C3F001" w14:textId="0BB8B7E3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3.3.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tizimiga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chiqariladigan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tizimidan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sarflangan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teng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deb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qabul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</w:p>
    <w:p w14:paraId="3CDAFC5A" w14:textId="5B71FD46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3.4.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Markazlashtirilgan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issiq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xonadonlaridan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Qoraqalpog‘iston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Vazirlar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Kengashi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viloyatlar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Toshkent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shahar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hokimliklari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tasdiqlanadigan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qaror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koeffitsiyentga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(2 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koeffitsiyentdan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mahalliy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sharoitlardan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belgilanadi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  </w:t>
      </w:r>
    </w:p>
    <w:p w14:paraId="380FE60F" w14:textId="7C23E9A4" w:rsidR="00C74A61" w:rsidRPr="009F3C46" w:rsidRDefault="00C74A61" w:rsidP="00C74A61">
      <w:pPr>
        <w:pStyle w:val="a6"/>
        <w:ind w:firstLine="708"/>
        <w:jc w:val="both"/>
        <w:rPr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3.5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ga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bo‘lganda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isoblagich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ko‘rsatkichlari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agar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ga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bo‘lmaganda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oylik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iste’mol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normasi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to‘lovlarni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. </w:t>
      </w:r>
    </w:p>
    <w:p w14:paraId="54F98D5D" w14:textId="161E7DD3" w:rsidR="00C74A61" w:rsidRPr="009F3C46" w:rsidRDefault="00F939BE" w:rsidP="00C74A61">
      <w:pPr>
        <w:pStyle w:val="a6"/>
        <w:ind w:firstLine="708"/>
        <w:jc w:val="both"/>
        <w:rPr>
          <w:rFonts w:ascii="Times New Roman" w:hAnsi="Times New Roman"/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Cs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ida yetarli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miqdorda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mablag‘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mavjud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bo‘lmagan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taqdirda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keyingi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to‘lov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qonunchilikda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tartibda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taraflarning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kelishuviga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asosan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oshiriladi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bunda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mavjud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bo‘lganda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oxirgi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o‘rtacha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sarfi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, </w:t>
      </w:r>
      <w:r w:rsidR="000A1821"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mavjud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bo‘lmaganda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oylik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iste’mol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normasi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xar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10-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sanasiga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qadar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oshirilishi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shart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.</w:t>
      </w:r>
    </w:p>
    <w:p w14:paraId="04B1004E" w14:textId="23E384CA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3.6.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belgilangandan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kechiktirilgan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kechiktirilgan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0,1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foizi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penya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to‘laydi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Ammo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ko‘rsatkich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jami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kechiktirilgan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summaning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50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foizidan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oshmasligi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lozim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156569CF" w14:textId="7D687D50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lastRenderedPageBreak/>
        <w:t>3.7. 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asbobini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o‘rnatish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muddatlariga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amal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qilmagan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taqdirda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avvalgi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uch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oydagi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o‘rtacha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sutkalik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sarf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Shuningdek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asbobini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qonunchilikda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nazarda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tutilgan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muddatlarga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amal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qilmagani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kechiktirilgan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har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kun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0,1%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miqdorida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penya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to‘laydi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lekin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uning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miqdori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summasining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50 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foizidan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oshmasligi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lozim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>.</w:t>
      </w:r>
    </w:p>
    <w:p w14:paraId="6E98E9E3" w14:textId="07B2C8F4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3.8.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Fuqarolar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doimiy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yashash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joyi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ro‘yxatga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olinmagan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xonadonlarda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qonunchilikda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normalariga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tariflarga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1,5 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orttiriluvchi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koeffitsiyentini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qo‘llash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yo‘li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: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uylarda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uylarda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to‘rt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uylarda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uylarda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-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to‘rt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undan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ortiq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xonali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uylarda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tartibda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7B519270" w14:textId="70B9CF70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3.9.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tanlovi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cheklanmagan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naqd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pul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hujjati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topshiriqnomasi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pul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mablag‘lari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shuningdek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plastik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kartochkalardan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elektron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aloqa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tizimlari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vositasida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pul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yo‘li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ham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21724078" w14:textId="6DE19238" w:rsidR="00C15668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3.10</w:t>
      </w:r>
      <w:r w:rsidR="00CE786E"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avans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tariqasida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12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oydan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ko‘p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muddatga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avvaldan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oshirib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qo‘ygan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bo‘lsa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mobaynida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tariflar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o‘zgarishi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tufayli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to‘lanadigan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qo‘shimcha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to‘lovlardan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ozod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etiladi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5789A8F9" w14:textId="7F9ED7D5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3.11.</w:t>
      </w:r>
      <w:r w:rsidRPr="009F3C46">
        <w:rPr>
          <w:rFonts w:ascii="Times New Roman" w:hAnsi="Times New Roman"/>
          <w:sz w:val="18"/>
          <w:szCs w:val="18"/>
          <w:lang w:val="uz-Latn-UZ"/>
        </w:rPr>
        <w:t> 2023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yil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1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yanvardan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aholiga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qiyoslash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tugagan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hisoblagichlarni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yangisiga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almashtirish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mablag‘lari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almashtirish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imkoniyati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kitoblar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hisoblagichlar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ko‘rsatkichlari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06714A3E" w14:textId="77777777" w:rsidR="00CE786E" w:rsidRPr="009F3C46" w:rsidRDefault="00CE786E" w:rsidP="00C74A61">
      <w:pPr>
        <w:pStyle w:val="a6"/>
        <w:ind w:firstLine="709"/>
        <w:jc w:val="center"/>
        <w:rPr>
          <w:rFonts w:ascii="Times New Roman" w:hAnsi="Times New Roman"/>
          <w:b/>
          <w:sz w:val="18"/>
          <w:szCs w:val="18"/>
          <w:lang w:val="uz-Latn-UZ"/>
        </w:rPr>
      </w:pPr>
    </w:p>
    <w:p w14:paraId="57244ED8" w14:textId="3FF072CF" w:rsidR="00C74A61" w:rsidRPr="009F3C46" w:rsidRDefault="00C74A61" w:rsidP="00C74A61">
      <w:pPr>
        <w:pStyle w:val="a6"/>
        <w:ind w:firstLine="709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IV.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Taraflarning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huquq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majburiyatlari</w:t>
      </w:r>
    </w:p>
    <w:p w14:paraId="26F18E03" w14:textId="742CC508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4.1. 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huquqlari</w:t>
      </w:r>
      <w:r w:rsidRPr="009F3C46">
        <w:rPr>
          <w:rFonts w:ascii="Times New Roman" w:hAnsi="Times New Roman"/>
          <w:sz w:val="18"/>
          <w:szCs w:val="18"/>
          <w:lang w:val="uz-Latn-UZ"/>
        </w:rPr>
        <w:t>:</w:t>
      </w:r>
    </w:p>
    <w:p w14:paraId="1BE1BEE4" w14:textId="482A1186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bookmarkStart w:id="3" w:name="2435642"/>
      <w:r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asosida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uzluksiz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oshirilishini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hayoti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sog‘lig‘iga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mulkiga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xavf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tug‘dirmaydigan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darajadagi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(O‘zDSt 950:2011 </w:t>
      </w:r>
      <w:r w:rsidRPr="009F3C46">
        <w:rPr>
          <w:rFonts w:ascii="Times New Roman" w:hAnsi="Times New Roman"/>
          <w:sz w:val="18"/>
          <w:szCs w:val="18"/>
          <w:lang w:val="uz-Latn-UZ"/>
        </w:rPr>
        <w:t>davlat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standartiga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muvofiq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sifat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miqdorda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berilishini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E64F457" w14:textId="7706598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tegishli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darajasidagi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bajarmaganligi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qonunchilikda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miqdorda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jarima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penya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)</w:t>
      </w:r>
      <w:r w:rsidRPr="009F3C46">
        <w:rPr>
          <w:rFonts w:ascii="Times New Roman" w:hAnsi="Times New Roman"/>
          <w:sz w:val="18"/>
          <w:szCs w:val="18"/>
          <w:lang w:val="uz-Latn-UZ"/>
        </w:rPr>
        <w:t>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to‘lashni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41FE7A55" w14:textId="4C567B06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o‘rnatish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ularni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tartibda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muddatlarda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o‘tkazishni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5AA7E8B7" w14:textId="5A6222F0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bekor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to‘g‘risida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uning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bekor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qilinishidan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kamida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15 </w:t>
      </w:r>
      <w:r w:rsidRPr="009F3C46">
        <w:rPr>
          <w:rFonts w:ascii="Times New Roman" w:hAnsi="Times New Roman"/>
          <w:sz w:val="18"/>
          <w:szCs w:val="18"/>
          <w:lang w:val="uz-Latn-UZ"/>
        </w:rPr>
        <w:t>kun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oldin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ogohlantirgan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muddatda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to‘liq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tomonlama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bekor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697AC83" w14:textId="74C83A61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qarzlarning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yo‘qligi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ma’lumotnomani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shaxsan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vakili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bepul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3C21D58" w14:textId="58765866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e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hajmi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ularni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tarifi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tartiblarining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o‘zgarishi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bepul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8EC8745" w14:textId="77BC3385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yo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ko‘rsatilmayotganligi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past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ekanligi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to‘g‘risidagi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taqdim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etilgandan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keyin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18 </w:t>
      </w:r>
      <w:r w:rsidRPr="009F3C46">
        <w:rPr>
          <w:rFonts w:ascii="Times New Roman" w:hAnsi="Times New Roman"/>
          <w:sz w:val="18"/>
          <w:szCs w:val="18"/>
          <w:lang w:val="uz-Latn-UZ"/>
        </w:rPr>
        <w:t>soat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mobaynida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nosozlik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kamchiliklarni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bartaraf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chora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tadbirlari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to‘g‘risidagi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650E34C9" w14:textId="5BE52FAD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j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) «</w:t>
      </w:r>
      <w:r w:rsidRPr="009F3C46">
        <w:rPr>
          <w:rFonts w:ascii="Times New Roman" w:hAnsi="Times New Roman"/>
          <w:sz w:val="18"/>
          <w:szCs w:val="18"/>
          <w:lang w:val="uz-Latn-UZ"/>
        </w:rPr>
        <w:t>Sanitariya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epidemiologiya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» </w:t>
      </w:r>
      <w:r w:rsidRPr="009F3C46">
        <w:rPr>
          <w:rFonts w:ascii="Times New Roman" w:hAnsi="Times New Roman"/>
          <w:sz w:val="18"/>
          <w:szCs w:val="18"/>
          <w:lang w:val="uz-Latn-UZ"/>
        </w:rPr>
        <w:t>organlari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tasdiqlangan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standartlarga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javob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beradigan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ta’minlanmaganlik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sifatsiz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mavjudligi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aniqlangan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davrdan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tegishli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darajaga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kelingan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qayta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oshirilishini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bookmarkEnd w:id="3"/>
    <w:p w14:paraId="6D0BF13D" w14:textId="21270EA0" w:rsidR="00C74A61" w:rsidRPr="009F3C46" w:rsidRDefault="00C74A61" w:rsidP="00C74A61">
      <w:pPr>
        <w:pStyle w:val="a6"/>
        <w:ind w:firstLine="709"/>
        <w:rPr>
          <w:rFonts w:ascii="Times New Roman" w:eastAsia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/>
        </w:rPr>
        <w:t>4.2. 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/>
        </w:rPr>
        <w:t>majburiyatlari</w:t>
      </w:r>
      <w:r w:rsidRPr="009F3C46">
        <w:rPr>
          <w:rFonts w:ascii="Times New Roman" w:eastAsia="Times New Roman" w:hAnsi="Times New Roman"/>
          <w:sz w:val="18"/>
          <w:szCs w:val="18"/>
          <w:lang w:val="uz-Latn-UZ"/>
        </w:rPr>
        <w:t>:</w:t>
      </w:r>
      <w:bookmarkStart w:id="4" w:name="2435585"/>
    </w:p>
    <w:p w14:paraId="7E32926A" w14:textId="1B67000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bookmarkStart w:id="5" w:name="2435589"/>
      <w:bookmarkEnd w:id="4"/>
      <w:r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527E404" w14:textId="3B6936FC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hududida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qurilma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o‘lchash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plombasining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butligini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qurilmalari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ustida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inshootlarni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qurishga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yo‘l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qo‘ymaslik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166362DE" w14:textId="0AB1F446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asboblarida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yaqqol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ko‘rinib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turgan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nosozliklar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aniqlanganda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>(</w:t>
      </w: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eletron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pochta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aloqa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pochtalari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yagona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“Call</w:t>
      </w:r>
      <w:r w:rsidR="000A1821" w:rsidRPr="009F3C46">
        <w:rPr>
          <w:rFonts w:ascii="Times New Roman" w:hAnsi="Times New Roman"/>
          <w:sz w:val="18"/>
          <w:szCs w:val="18"/>
          <w:lang w:val="uz-Latn-UZ"/>
        </w:rPr>
        <w:t>-m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arkazi (1255)” </w:t>
      </w:r>
      <w:r w:rsidRPr="009F3C46">
        <w:rPr>
          <w:rFonts w:ascii="Times New Roman" w:hAnsi="Times New Roman"/>
          <w:sz w:val="18"/>
          <w:szCs w:val="18"/>
          <w:lang w:val="uz-Latn-UZ"/>
        </w:rPr>
        <w:t>raqamiga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qo‘ng‘iroq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xabar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DD4AA66" w14:textId="231C929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doirasidagi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majburiyatlarini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joriy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oyning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br/>
        <w:t>23-25-</w:t>
      </w:r>
      <w:r w:rsidRPr="009F3C46">
        <w:rPr>
          <w:rFonts w:ascii="Times New Roman" w:hAnsi="Times New Roman"/>
          <w:sz w:val="18"/>
          <w:szCs w:val="18"/>
          <w:lang w:val="uz-Latn-UZ"/>
        </w:rPr>
        <w:t>sanasida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ko‘rsatkichlarini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to‘g‘ri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qayd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joriy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oyning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so‘nggi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sanasigacha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ko‘rsatkich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“Call Markazi (1255)” </w:t>
      </w:r>
      <w:r w:rsidRPr="009F3C46">
        <w:rPr>
          <w:rFonts w:ascii="Times New Roman" w:hAnsi="Times New Roman"/>
          <w:sz w:val="18"/>
          <w:szCs w:val="18"/>
          <w:lang w:val="uz-Latn-UZ"/>
        </w:rPr>
        <w:t>raqamiga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qo‘ng‘iroq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, “</w:t>
      </w:r>
      <w:r w:rsidRPr="009F3C46">
        <w:rPr>
          <w:rFonts w:ascii="Times New Roman" w:hAnsi="Times New Roman"/>
          <w:sz w:val="18"/>
          <w:szCs w:val="18"/>
          <w:lang w:val="uz-Latn-UZ"/>
        </w:rPr>
        <w:t>shaxsiy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kabinet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Pr="009F3C46">
        <w:rPr>
          <w:rFonts w:ascii="Times New Roman" w:hAnsi="Times New Roman"/>
          <w:sz w:val="18"/>
          <w:szCs w:val="18"/>
          <w:lang w:val="uz-Latn-UZ"/>
        </w:rPr>
        <w:t>xizmati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(cabinet.uzsuv.uz)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“UzWater” (@uzsuvbot) </w:t>
      </w:r>
      <w:r w:rsidRPr="009F3C46">
        <w:rPr>
          <w:rFonts w:ascii="Times New Roman" w:hAnsi="Times New Roman"/>
          <w:sz w:val="18"/>
          <w:szCs w:val="18"/>
          <w:lang w:val="uz-Latn-UZ"/>
        </w:rPr>
        <w:t>telegram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boti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24/7 </w:t>
      </w:r>
      <w:r w:rsidRPr="009F3C46">
        <w:rPr>
          <w:rFonts w:ascii="Times New Roman" w:hAnsi="Times New Roman"/>
          <w:sz w:val="18"/>
          <w:szCs w:val="18"/>
          <w:lang w:val="uz-Latn-UZ"/>
        </w:rPr>
        <w:t>rejimda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onlayn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taqdim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6299FD65" w14:textId="32706224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hududida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joylashgan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boriladigan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barcha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turdagi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ishlarni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bajarishga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begona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shaxslarni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kiritmaslik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A7857A9" w14:textId="43EB379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e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Avariya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holatlarini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bartaraf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etish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tarmoqlaridagi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avariyali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uchastkalarni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tiklash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shoshilinch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kechiktirib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bo‘lmaydigan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holatlarida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sutkaning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istalgan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vaqtida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mahalliy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soat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8-00 </w:t>
      </w:r>
      <w:r w:rsidRPr="009F3C46">
        <w:rPr>
          <w:rFonts w:ascii="Times New Roman" w:hAnsi="Times New Roman"/>
          <w:sz w:val="18"/>
          <w:szCs w:val="18"/>
          <w:lang w:val="uz-Latn-UZ"/>
        </w:rPr>
        <w:t>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20-00 </w:t>
      </w:r>
      <w:r w:rsidRPr="009F3C46">
        <w:rPr>
          <w:rFonts w:ascii="Times New Roman" w:hAnsi="Times New Roman"/>
          <w:sz w:val="18"/>
          <w:szCs w:val="18"/>
          <w:lang w:val="uz-Latn-UZ"/>
        </w:rPr>
        <w:t>ga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qadar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vaqtlarda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mas’ul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xodimi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guvohnomasini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ko‘rsatgan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taqdirda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uskunasi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nazoratdan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o‘tkazilishini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ta’minlash</w:t>
      </w:r>
      <w:r w:rsidR="00C15668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5C7E228" w14:textId="5D4030AB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yo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Har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oyda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kamida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marotaba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guvohnomasiga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mas’ul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xodimiga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tekshirishi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ko‘zdan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imkoniyat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CE6B0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71310A" w:rsidRPr="009F3C46">
        <w:rPr>
          <w:rFonts w:ascii="Times New Roman" w:hAnsi="Times New Roman"/>
          <w:sz w:val="18"/>
          <w:szCs w:val="18"/>
          <w:lang w:val="uz-Latn-UZ"/>
        </w:rPr>
        <w:t>yaratib berish.</w:t>
      </w:r>
    </w:p>
    <w:p w14:paraId="103C0ACD" w14:textId="6BF8DD7E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j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Uyda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vaqtincha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istiqomat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qiluvchi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yollovchi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)</w:t>
      </w:r>
      <w:r w:rsidRPr="009F3C46">
        <w:rPr>
          <w:rFonts w:ascii="Times New Roman" w:hAnsi="Times New Roman"/>
          <w:sz w:val="18"/>
          <w:szCs w:val="18"/>
          <w:lang w:val="uz-Latn-UZ"/>
        </w:rPr>
        <w:t>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istiqomat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qilganda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haqiqatda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istiqomat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qilayotganlar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soniga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qarab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yashayotgan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xonadonda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turuvchilar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ko‘payishi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shu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jumladan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vaqtinchalik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yashayotganlar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kamayishi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o‘zgarishlar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sodir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vaqtdan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5 </w:t>
      </w:r>
      <w:r w:rsidRPr="009F3C46">
        <w:rPr>
          <w:rFonts w:ascii="Times New Roman" w:hAnsi="Times New Roman"/>
          <w:sz w:val="18"/>
          <w:szCs w:val="18"/>
          <w:lang w:val="uz-Latn-UZ"/>
        </w:rPr>
        <w:t>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kunidan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kechikmay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yozma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elektron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manzili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joylashgan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manzilga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ogohlantirishi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lozim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Pr="009F3C46">
        <w:rPr>
          <w:rFonts w:ascii="Times New Roman" w:hAnsi="Times New Roman"/>
          <w:sz w:val="18"/>
          <w:szCs w:val="18"/>
          <w:lang w:val="uz-Latn-UZ"/>
        </w:rPr>
        <w:t>Bunda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fuqarolarning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organi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vakillari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uyning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asosiy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egasi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tomonlama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tuziladi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</w:p>
    <w:bookmarkEnd w:id="5"/>
    <w:p w14:paraId="6A770E19" w14:textId="38FD3819" w:rsidR="00C74A61" w:rsidRPr="009F3C46" w:rsidRDefault="00C74A61" w:rsidP="00C74A61">
      <w:pPr>
        <w:pStyle w:val="a6"/>
        <w:ind w:firstLine="709"/>
        <w:rPr>
          <w:rFonts w:ascii="Times New Roman" w:hAnsi="Times New Roman"/>
          <w:sz w:val="18"/>
          <w:szCs w:val="18"/>
          <w:u w:val="single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4.3. 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huquqlari</w:t>
      </w:r>
      <w:r w:rsidRPr="009F3C46">
        <w:rPr>
          <w:rFonts w:ascii="Times New Roman" w:hAnsi="Times New Roman"/>
          <w:sz w:val="18"/>
          <w:szCs w:val="18"/>
          <w:lang w:val="uz-Latn-UZ"/>
        </w:rPr>
        <w:t>:</w:t>
      </w:r>
    </w:p>
    <w:p w14:paraId="7125EF0F" w14:textId="0480B771" w:rsidR="00C15668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Iste’molchini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7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kun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avval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yozma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ravishda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iste’molchini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telefon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raqamiga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ovozli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qo‘ng‘iroq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qisqa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xabar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(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sms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orqali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ogohlantirgan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holda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quyidagi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holatlarda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uzatish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oqova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suvlarni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qabul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qilishni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to‘liq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qisman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to‘xtatishi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mumkin</w:t>
      </w:r>
      <w:r w:rsidR="00C15668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:</w:t>
      </w:r>
    </w:p>
    <w:p w14:paraId="5674BB72" w14:textId="3EA183CB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mansabdor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shaxsi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hisobga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olish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uzeli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kanalizatsiya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tarmoqlari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qurilmalari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inshootlarini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nazorat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hamda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hisobga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olish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asbobi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ko‘rsatkichlarini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qayd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etish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plombalarni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o‘rnatish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maqsadida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ko‘zdan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kechirish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naryadlari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bo‘yicha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boshqa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ishlarni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bajarish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uchun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kelganda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asossiz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ravishda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kiritilmaganda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5747F9D3" w14:textId="68EE8035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lastRenderedPageBreak/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ulangan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kanalizatsiya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tarmoqlari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qurilmalarida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rejali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-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ogohlantirish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tarzida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ta’mirlash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hamda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ko‘rsatish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ishlari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o‘tkazilganda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shuningdek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yangi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abonentlarni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ulash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ishlari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amalga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oshirilganda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7F4805B1" w14:textId="07697178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oqova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suvlarni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chiqarish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uchun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belgilangan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muddatlarda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haq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to‘lanmaganda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; </w:t>
      </w:r>
    </w:p>
    <w:p w14:paraId="090F42AD" w14:textId="7C3D9205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shartnoma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bajarilmaganda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297DA590" w14:textId="65C29530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quyidagi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holatlarda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oldindan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xabar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qilmasdan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uzatishni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to‘liq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qisman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to‘xtatishga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haqli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:</w:t>
      </w:r>
    </w:p>
    <w:p w14:paraId="5445606D" w14:textId="75B698BF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elektr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to‘xtatilganda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04910AA5" w14:textId="3C9770FA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tabiiy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ofatlar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ro‘y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4B5215A3" w14:textId="7FDEA540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avariya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holatlarida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2714E2D0" w14:textId="1BCF544F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yong‘in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chiqqan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joylarga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uzatishni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ko‘paytirishga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zarurat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tug‘ilganda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674DFBCF" w14:textId="596AE11E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4.3.1.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Sodir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sabablaridan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qat’i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nazar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aholi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yashash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punktlariga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ularning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alohida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hududlariga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uzatilishi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to‘liq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to‘xtatilgan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taqdirda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mahalliy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davlat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hokimiyati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organlari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tasdiqlangan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jadval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asosida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aholini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vaqtinchalik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ta’minlash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masalasini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uzatish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qaytadan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tiklangungacha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hal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etadi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35C22185" w14:textId="03E63349" w:rsidR="00C74A61" w:rsidRPr="009F3C46" w:rsidRDefault="00C74A61" w:rsidP="00C74A61">
      <w:pPr>
        <w:pStyle w:val="a6"/>
        <w:ind w:firstLine="709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b/>
          <w:sz w:val="18"/>
          <w:szCs w:val="18"/>
          <w:lang w:val="uz-Latn-UZ" w:eastAsia="ru-RU"/>
        </w:rPr>
        <w:t xml:space="preserve">4.4. </w:t>
      </w:r>
      <w:r w:rsidR="00F939BE" w:rsidRPr="009F3C46">
        <w:rPr>
          <w:rFonts w:ascii="Times New Roman" w:hAnsi="Times New Roman"/>
          <w:sz w:val="18"/>
          <w:szCs w:val="18"/>
          <w:lang w:val="uz-Latn-UZ" w:eastAsia="ru-RU"/>
        </w:rPr>
        <w:t>Ta’minotchining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 w:eastAsia="ru-RU"/>
        </w:rPr>
        <w:t>majburiyatlari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:</w:t>
      </w:r>
    </w:p>
    <w:p w14:paraId="738CC5AD" w14:textId="5B2B6715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yuborish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A88804B" w14:textId="07C76EA3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texnik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muntazam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61AEC697" w14:textId="3A975737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uzluksizligini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ta’minlash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</w:p>
    <w:p w14:paraId="090566C0" w14:textId="642F55F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tarmoqdagi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monitoringini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 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kommunal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tizimlariga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inshootlari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qurilmalarining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ulardan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foydalanilishini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muntazam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ulardan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samarali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foydalanishni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tashkillashtirishda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yordam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</w:p>
    <w:p w14:paraId="2F4389B3" w14:textId="269E3D48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behuda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ketishi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oqilona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foydalanilmayotganlik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aniqlash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undan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foydalanishni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qat’iy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4D066979" w14:textId="1C0032CC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e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individual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o‘rnatish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tartib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muddatlarda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nazoratdan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o‘tkazib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0A0931CF" w14:textId="5DE4F2F1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yo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kommunal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tarmoqlarida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inshootlar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qurilmalarda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naryadsiz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guvohnomasisiz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borayotgan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shaxslar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ichki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organlari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xodimlariga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xabar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; </w:t>
      </w:r>
    </w:p>
    <w:p w14:paraId="1DC8866D" w14:textId="24DA587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j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muvofiq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majburiyatlarini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olmagan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holatlarda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penya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to‘lash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30D9CE3A" w14:textId="5604EE16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rioya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etmagani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masalasi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sud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organlariga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murojaat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2EC95D9D" w14:textId="16EBD73B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tizimida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ro‘y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buzilishlar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aniqlangan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kundan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sutka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mobaynida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sabablari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ko‘rsatishdagi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to‘xtalish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muddatlari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cheklanishlar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shuningdek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ko‘rsatilayotgan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sifatlarining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o‘zgarishi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sabablari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axborot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7E192201" w14:textId="2E621F68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kanalizatsiya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ko‘rsatishda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ro‘y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mumkin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rejali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to‘xtatish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uzilishlar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uzilishlar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boshlangungacha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10 </w:t>
      </w:r>
      <w:r w:rsidRPr="009F3C46">
        <w:rPr>
          <w:rFonts w:ascii="Times New Roman" w:hAnsi="Times New Roman"/>
          <w:sz w:val="18"/>
          <w:szCs w:val="18"/>
          <w:lang w:val="uz-Latn-UZ"/>
        </w:rPr>
        <w:t>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kunidan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kechikmay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ogohlantirish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253A75A1" w14:textId="290B9901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doir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yangi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joriy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me’yoriy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huquqiy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hujjatlar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xabardor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4EBF5F4E" w14:textId="79AF8FC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tariflaridagi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o‘zgarishlar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joriy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qilinishidan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15 </w:t>
      </w:r>
      <w:r w:rsidRPr="009F3C46">
        <w:rPr>
          <w:rFonts w:ascii="Times New Roman" w:hAnsi="Times New Roman"/>
          <w:sz w:val="18"/>
          <w:szCs w:val="18"/>
          <w:lang w:val="uz-Latn-UZ"/>
        </w:rPr>
        <w:t>kun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avval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ommaviy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axborot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vositalari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aloqa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vositalari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ijtimoiy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tarmoqdagi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sahifalari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rasmiy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sayti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yordamida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xabardor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1EB8078F" w14:textId="4B14B7CF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xizmatlari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to‘lovlarning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holati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qarzlarning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yo‘qligi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ma’lumotlarni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bepul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taqdim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;</w:t>
      </w:r>
    </w:p>
    <w:p w14:paraId="1506B2B9" w14:textId="28A2CF6D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oyda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kamida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marotaba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tekshirish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ko‘zdan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kechirish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nus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x</w:t>
      </w:r>
      <w:r w:rsidRPr="009F3C46">
        <w:rPr>
          <w:rFonts w:ascii="Times New Roman" w:hAnsi="Times New Roman"/>
          <w:sz w:val="18"/>
          <w:szCs w:val="18"/>
          <w:lang w:val="uz-Latn-UZ"/>
        </w:rPr>
        <w:t>ada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tuzish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nus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x</w:t>
      </w:r>
      <w:r w:rsidRPr="009F3C46">
        <w:rPr>
          <w:rFonts w:ascii="Times New Roman" w:hAnsi="Times New Roman"/>
          <w:sz w:val="18"/>
          <w:szCs w:val="18"/>
          <w:lang w:val="uz-Latn-UZ"/>
        </w:rPr>
        <w:t>asini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taqdim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</w:p>
    <w:p w14:paraId="3D031868" w14:textId="77777777" w:rsidR="00C74A61" w:rsidRPr="009F3C46" w:rsidRDefault="00C74A61" w:rsidP="00C74A61">
      <w:pPr>
        <w:pStyle w:val="a6"/>
        <w:ind w:firstLine="709"/>
        <w:jc w:val="center"/>
        <w:rPr>
          <w:rFonts w:ascii="Times New Roman" w:hAnsi="Times New Roman"/>
          <w:sz w:val="18"/>
          <w:szCs w:val="18"/>
          <w:lang w:val="uz-Latn-UZ"/>
        </w:rPr>
      </w:pPr>
    </w:p>
    <w:p w14:paraId="3ACC2646" w14:textId="5E0CA75F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V.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Taraflarning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javobgarligi</w:t>
      </w:r>
    </w:p>
    <w:p w14:paraId="44E512C3" w14:textId="486BB4D4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5.1.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quyidagilar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javob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beradi</w:t>
      </w:r>
      <w:r w:rsidRPr="009F3C46">
        <w:rPr>
          <w:rFonts w:ascii="Times New Roman" w:hAnsi="Times New Roman"/>
          <w:sz w:val="18"/>
          <w:szCs w:val="18"/>
          <w:lang w:val="uz-Latn-UZ"/>
        </w:rPr>
        <w:t>:</w:t>
      </w:r>
    </w:p>
    <w:p w14:paraId="230D99AF" w14:textId="283E868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me’yoriy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-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huquqiy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boshqa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hujjatlarga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o‘zaro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tuzilgan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shartnomaga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muvofiq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bilan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ta’minlash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suvlarni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chiqarish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;</w:t>
      </w:r>
    </w:p>
    <w:p w14:paraId="5BCD960E" w14:textId="034FE1D5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me’yoriy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-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huquqiy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boshqa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hujjatlar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hamda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qonunchilik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asoslari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shartnomada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ko‘rsatilgan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talablarga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muvofiq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sifatli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 yetkazib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berish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;</w:t>
      </w:r>
    </w:p>
    <w:p w14:paraId="79027BDD" w14:textId="18297057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v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ta’minoti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oqova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tizimlariga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ulanish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vaqtida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qonuniy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asoslangan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texnik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shartlarni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taqdim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etish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;</w:t>
      </w:r>
    </w:p>
    <w:p w14:paraId="6F56B2E3" w14:textId="10D588FF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g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individual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asboblarini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o‘z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vaqtida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davlat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nazoratidan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o‘tkazish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belgilangan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muddatlarda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dagi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asboblarining yechib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olinishi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o‘rnatilishi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ko‘rsatkichlari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nazorat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qilinishi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tekshiruv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o‘tkazilishi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haqida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ogohlantirish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;</w:t>
      </w:r>
    </w:p>
    <w:p w14:paraId="6C1993FE" w14:textId="198214EB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d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ning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hayoti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sog‘lig‘i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mulkiga yetkazilgan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moddiy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ma’naviy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zarar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uchun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qonunchilikda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ko‘rsatilgan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tartibda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javob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berish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;</w:t>
      </w:r>
    </w:p>
    <w:p w14:paraId="2C4F55E9" w14:textId="4D81C1B3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hAnsi="Times New Roman"/>
          <w:sz w:val="18"/>
          <w:szCs w:val="18"/>
          <w:lang w:val="uz-Latn-UZ" w:eastAsia="ru-RU"/>
        </w:rPr>
        <w:t>e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shartnoma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shartlari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o‘ziga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yuklangan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majburiyatlarni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 w:eastAsia="ru-RU"/>
        </w:rPr>
        <w:t>bajarmaganlik</w:t>
      </w:r>
      <w:r w:rsidR="00C74A61" w:rsidRPr="009F3C46">
        <w:rPr>
          <w:rFonts w:ascii="Times New Roman" w:hAnsi="Times New Roman"/>
          <w:sz w:val="18"/>
          <w:szCs w:val="18"/>
          <w:lang w:val="uz-Latn-UZ" w:eastAsia="ru-RU"/>
        </w:rPr>
        <w:t>.</w:t>
      </w:r>
    </w:p>
    <w:p w14:paraId="7A9F8F00" w14:textId="74794D32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5.2.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ta’minlashda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quyidagi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sabablarga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uzilishlar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bo‘lganligi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uchun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javob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bermaydi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:</w:t>
      </w:r>
    </w:p>
    <w:p w14:paraId="563DFE84" w14:textId="3EE419D4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Qoidalarning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129-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bandida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sanab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o‘tilgan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sabablarga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to‘liq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qisman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to‘xtaganda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2359F030" w14:textId="6CBF4C47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aybiga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4C6019EF" w14:textId="6959A623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5.2.1.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 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agar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bo‘yicha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ko‘rsatilayotgan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xizmatlar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sifatining yengib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bo‘lmaydigan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kuch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ko‘rsatish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to‘g‘risidagi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shartnoma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tomonidan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buzilganligi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tufayli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sodir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bo‘lganini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qonun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hujjatlarida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belgilangan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tartibda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isbotlasa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sifat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buzilganligi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uchun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javobgarlikdan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ozod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etiladi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1DCFBE04" w14:textId="2A8CE924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5.2.2.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Tozalash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inshootlari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nasos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stansiyalari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quvvatining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yoki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kommunal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quvurlarining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o‘tkazish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quvvatining yetarli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emasligi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tufayli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muntazam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ravishda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uzilishlar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taqdirda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mahalliy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davlat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hokimiyati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organlari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kelishgan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unga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berilishi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rejalari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haqida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xabardor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qilib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alohida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tumanlarga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berilishi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yuzasidan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javob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beradi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.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Shu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birga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normal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ta’minlashga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to‘sqinlik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qilayotgan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sabablarni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bartaraf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etishga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doir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barcha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zarur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tadbirlarning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ishlab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chiqilishi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amalga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oshirilishi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,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shuningdek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hisobga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olish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asboblari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mavjud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bo‘lmaganda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—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berish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soatlariga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mutanosib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ravishda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qayta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hisob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-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kitob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qilinishi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yuzasidan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javob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beradi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. </w:t>
      </w:r>
    </w:p>
    <w:p w14:paraId="45B97146" w14:textId="6A6C38D3" w:rsidR="00C74A61" w:rsidRPr="009F3C46" w:rsidRDefault="00C74A61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5.3.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Iste’molchi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quyidagilar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yuzasidan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javob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beradi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:</w:t>
      </w:r>
    </w:p>
    <w:p w14:paraId="763B71C1" w14:textId="04C116E2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shartnoma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shartlarining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bajarilishi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6187E575" w14:textId="6B7ED921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sanitariya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-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texnika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uskunalarining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doimiy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soz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holatda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saqlanishi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357AAC85" w14:textId="0D557FEF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sanitariya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-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texnika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uskunalaridan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oqishiga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yo‘l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qo‘ymaslik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3E393D30" w14:textId="0C9FB893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ichimlik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ta’minoti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oqova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chiqarish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xizmatlari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uchun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to‘lovlarni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o‘z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vaqtida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amalga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oshirish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;</w:t>
      </w:r>
    </w:p>
    <w:p w14:paraId="34ED303B" w14:textId="4339D43C" w:rsidR="00C74A61" w:rsidRPr="009F3C46" w:rsidRDefault="00F939BE" w:rsidP="00C74A61">
      <w:pPr>
        <w:pStyle w:val="a6"/>
        <w:ind w:firstLine="709"/>
        <w:jc w:val="both"/>
        <w:rPr>
          <w:rFonts w:ascii="Times New Roman" w:eastAsia="Times New Roman" w:hAnsi="Times New Roman"/>
          <w:sz w:val="18"/>
          <w:szCs w:val="18"/>
          <w:lang w:val="uz-Latn-UZ" w:eastAsia="ru-RU"/>
        </w:rPr>
      </w:pP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d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)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suvni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hisobga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olish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asboblari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va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ulardagi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plombaning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o‘zboshimchalik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bilan yechilganligi</w:t>
      </w:r>
      <w:r w:rsidR="00C74A61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.</w:t>
      </w:r>
    </w:p>
    <w:p w14:paraId="2F74652D" w14:textId="77777777" w:rsidR="009F3C46" w:rsidRDefault="009F3C46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</w:p>
    <w:p w14:paraId="0A602074" w14:textId="0ABDD3D6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lastRenderedPageBreak/>
        <w:t>VI.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Alohida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shartlar</w:t>
      </w:r>
    </w:p>
    <w:p w14:paraId="24C9AD87" w14:textId="050C1F7B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6.1.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aybi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chiqqan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singan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buzilgan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haqda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xabardor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taqdirda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sarflangan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miqdori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tekshirilganligi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ko‘zdan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kechirilganligi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to‘g‘risida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tuzilgan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so‘nggi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sanasidan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biroq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oydan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oshmagan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ishidagi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nosozliklar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bartaraf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yangisi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sanagacha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Qoidalarning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87-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kichik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6812CE09" w14:textId="08FC418C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shartnomaning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4.2. </w:t>
      </w:r>
      <w:r w:rsidRPr="009F3C46">
        <w:rPr>
          <w:rFonts w:ascii="Times New Roman" w:hAnsi="Times New Roman"/>
          <w:sz w:val="18"/>
          <w:szCs w:val="18"/>
          <w:lang w:val="uz-Latn-UZ"/>
        </w:rPr>
        <w:t>bandining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Pr="009F3C46">
        <w:rPr>
          <w:rFonts w:ascii="Times New Roman" w:hAnsi="Times New Roman"/>
          <w:sz w:val="18"/>
          <w:szCs w:val="18"/>
          <w:lang w:val="uz-Latn-UZ"/>
        </w:rPr>
        <w:t>j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Pr="009F3C46">
        <w:rPr>
          <w:rFonts w:ascii="Times New Roman" w:hAnsi="Times New Roman"/>
          <w:sz w:val="18"/>
          <w:szCs w:val="18"/>
          <w:lang w:val="uz-Latn-UZ"/>
        </w:rPr>
        <w:t>kichik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talablari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bajarilmaganligini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isbotlab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bersa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sarflangan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miqdori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tekshirilganligi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sz w:val="18"/>
          <w:szCs w:val="18"/>
          <w:lang w:val="uz-Latn-UZ"/>
        </w:rPr>
        <w:t>ko‘zdan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kechirilganligi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sz w:val="18"/>
          <w:szCs w:val="18"/>
          <w:lang w:val="uz-Latn-UZ"/>
        </w:rPr>
        <w:t>to‘g‘risida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tuzilgan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so‘nggi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sanasidan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boshlab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ishidagi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nosozliklar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bartaraf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etilgan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yangisi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sanagacha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Qoidalarning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87-</w:t>
      </w:r>
      <w:r w:rsidRPr="009F3C46">
        <w:rPr>
          <w:rFonts w:ascii="Times New Roman" w:hAnsi="Times New Roman"/>
          <w:sz w:val="18"/>
          <w:szCs w:val="18"/>
          <w:lang w:val="uz-Latn-UZ"/>
        </w:rPr>
        <w:t>bandining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“</w:t>
      </w:r>
      <w:r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” </w:t>
      </w:r>
      <w:r w:rsidRPr="009F3C46">
        <w:rPr>
          <w:rFonts w:ascii="Times New Roman" w:hAnsi="Times New Roman"/>
          <w:sz w:val="18"/>
          <w:szCs w:val="18"/>
          <w:lang w:val="uz-Latn-UZ"/>
        </w:rPr>
        <w:t>kichik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bandi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34771FBD" w14:textId="506B4D2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sz w:val="18"/>
          <w:szCs w:val="18"/>
          <w:lang w:val="uz-Latn-UZ"/>
        </w:rPr>
        <w:t>Agar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tarkibida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loyqa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qum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toshlar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bo‘lgan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sifatsiz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 yetkazib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berilishi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natijasida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nosoz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qolganligi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aniqlansa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oldingi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oydagi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o‘rtacha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sutkalik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sarfidan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chiqqan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sz w:val="18"/>
          <w:szCs w:val="18"/>
          <w:lang w:val="uz-Latn-UZ"/>
        </w:rPr>
        <w:t>oshiriladi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590961C9" w14:textId="41B5D4EE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6.2.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asbobini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davriy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tekshiruvdan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o‘tkazishning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amal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muddati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tugashidan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30 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kun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oldin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Iste’molchini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asbobini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davriy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tekshiruvdan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zarurligi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haqida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yozma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ravishda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Cs/>
          <w:sz w:val="18"/>
          <w:szCs w:val="18"/>
          <w:lang w:val="uz-Latn-UZ"/>
        </w:rPr>
        <w:t>ogohlantiradi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.</w:t>
      </w:r>
    </w:p>
    <w:p w14:paraId="57F94AD6" w14:textId="20C66A99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Cs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Ta’minotchi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tomonidan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belgilangan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muddatda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rasmiy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ravishda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ogohlantirilmasligi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asboblarini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vaqtida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qiyoslovdan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o‘tkazmaganlik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aybdorlikni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keltirib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chiqarmaydi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.</w:t>
      </w:r>
    </w:p>
    <w:p w14:paraId="11B8E663" w14:textId="1355E3D2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asbobini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Iste’molchining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aybisiz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vaqtinchalik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buzilganda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qiyoslashdan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o‘tkazish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uchun yechib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olinganda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,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yetkazib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berilgan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ichimlik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suv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uchun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br/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buzilishiga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yoki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qiyoslashdan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o‘tkazishga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qadar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bo‘lgan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oldingi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oyidagi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o‘rtacha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sarf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aniqlanadi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.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kitobning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bunday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tartibi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ortiq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qo‘llanilishi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mumkin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emas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.</w:t>
      </w:r>
    </w:p>
    <w:p w14:paraId="7D6B13FE" w14:textId="33C9B4DA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bCs/>
          <w:sz w:val="18"/>
          <w:szCs w:val="18"/>
          <w:lang w:val="uz-Latn-UZ"/>
        </w:rPr>
      </w:pPr>
      <w:r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bir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muddatda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o‘rnatilmagan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hollarda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-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kitob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avvalgi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uch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oydagi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o‘rtacha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sutkalik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sarf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bo‘yicha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amalga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oshiriladi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>.</w:t>
      </w:r>
    </w:p>
    <w:p w14:paraId="0FEAE1AD" w14:textId="7B0B9CFA" w:rsidR="00C74A61" w:rsidRPr="009F3C46" w:rsidRDefault="00F939B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Cs/>
          <w:sz w:val="18"/>
          <w:szCs w:val="18"/>
          <w:lang w:val="uz-Latn-UZ"/>
        </w:rPr>
        <w:t>Iste’molchi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uzrli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sababga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ko‘ra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xizmat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safarida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,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kasalxonada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bo‘lish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o‘z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vaqtida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suvni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hisobga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asbobini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nazoratdan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o‘tkaza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olmagan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hollarda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(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tegishli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hujjatlar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taqdim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etilganda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)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ogohlantirish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xati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berilgan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kundan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keyingi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muddat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uzrli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sabab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ko‘rsatilgan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muddatga</w:t>
      </w:r>
      <w:r w:rsidR="00C74A61" w:rsidRPr="009F3C46">
        <w:rPr>
          <w:rFonts w:ascii="Times New Roman" w:hAnsi="Times New Roman"/>
          <w:bCs/>
          <w:sz w:val="18"/>
          <w:szCs w:val="18"/>
          <w:lang w:val="uz-Latn-UZ"/>
        </w:rPr>
        <w:t xml:space="preserve"> </w:t>
      </w:r>
      <w:r w:rsidRPr="009F3C46">
        <w:rPr>
          <w:rFonts w:ascii="Times New Roman" w:hAnsi="Times New Roman"/>
          <w:bCs/>
          <w:sz w:val="18"/>
          <w:szCs w:val="18"/>
          <w:lang w:val="uz-Latn-UZ"/>
        </w:rPr>
        <w:t>uzaytiriladi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40E05AA0" w14:textId="169C3542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6.3.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ogohlantirish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bermaganda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qiyoslovdan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tugagan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qaytadan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kitob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qat’iyan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7A018F7A" w14:textId="01F2970A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6.4.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ta’mir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profilaktik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borilganda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ko‘pi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36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soatga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to‘xtatilishi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mumkin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28EA35FB" w14:textId="6A69F87C" w:rsidR="00C74A61" w:rsidRPr="009F3C46" w:rsidRDefault="00C74A61" w:rsidP="00C74A61">
      <w:pPr>
        <w:pStyle w:val="a6"/>
        <w:ind w:firstLine="708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6.5.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ta’mirlash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davlat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nazoratidan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almashtirish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tashkilot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vakili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ishtirokida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o‘tkaziladi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tomonlama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tuziladi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unda yechilgan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yangidan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tartib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raqami</w:t>
      </w:r>
      <w:r w:rsidRPr="009F3C46">
        <w:rPr>
          <w:rFonts w:ascii="Times New Roman" w:hAnsi="Times New Roman"/>
          <w:sz w:val="18"/>
          <w:szCs w:val="18"/>
          <w:lang w:val="uz-Latn-UZ"/>
        </w:rPr>
        <w:t>,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 xml:space="preserve"> yechib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o‘rnatish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vaqtidagi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ko‘rsatkichlari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qayd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3C259EFF" w14:textId="6A751EC5" w:rsidR="00C74A61" w:rsidRPr="009F3C46" w:rsidRDefault="00C74A61" w:rsidP="00C74A61">
      <w:pPr>
        <w:pStyle w:val="a6"/>
        <w:ind w:firstLine="709"/>
        <w:jc w:val="both"/>
        <w:rPr>
          <w:sz w:val="18"/>
          <w:szCs w:val="18"/>
          <w:lang w:val="uz-Latn-UZ"/>
        </w:rPr>
      </w:pPr>
      <w:r w:rsidRPr="009F3C46">
        <w:rPr>
          <w:rFonts w:ascii="Times New Roman" w:eastAsia="Times New Roman" w:hAnsi="Times New Roman"/>
          <w:b/>
          <w:sz w:val="18"/>
          <w:szCs w:val="18"/>
          <w:lang w:val="uz-Latn-UZ" w:eastAsia="ru-RU"/>
        </w:rPr>
        <w:t>6.6. </w:t>
      </w:r>
      <w:r w:rsidR="00F939BE"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>Xonadon</w:t>
      </w:r>
      <w:r w:rsidRPr="009F3C46">
        <w:rPr>
          <w:rFonts w:ascii="Times New Roman" w:eastAsia="Times New Roman" w:hAnsi="Times New Roman"/>
          <w:sz w:val="18"/>
          <w:szCs w:val="18"/>
          <w:lang w:val="uz-Latn-UZ" w:eastAsia="ru-RU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egasi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o‘zgargan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taqdirda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ketishidan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7 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avval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qarzlarini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uzib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haqda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Ta’minotchi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dalolatnoma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imzolashi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ketgach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asbobi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plombalarning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butligi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javobgarlik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ob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y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ektning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yangi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egasi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zimmasiga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yuklanadi</w:t>
      </w:r>
      <w:r w:rsidRPr="009F3C46">
        <w:rPr>
          <w:sz w:val="18"/>
          <w:szCs w:val="18"/>
          <w:lang w:val="uz-Latn-UZ"/>
        </w:rPr>
        <w:t>.</w:t>
      </w:r>
    </w:p>
    <w:p w14:paraId="0A517B0D" w14:textId="77777777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</w:p>
    <w:p w14:paraId="72EA501A" w14:textId="23FE2BED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VII.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Nizolarni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hal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etish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tartibi</w:t>
      </w:r>
    </w:p>
    <w:p w14:paraId="220FDFFF" w14:textId="4DE2A417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7.1.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o‘rtasida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shartlarining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bajarilishi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oid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yuzasidan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nizolar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o‘zaro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kelishuvi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9F3C46">
        <w:rPr>
          <w:rFonts w:ascii="Times New Roman" w:hAnsi="Times New Roman"/>
          <w:sz w:val="18"/>
          <w:szCs w:val="18"/>
          <w:lang w:val="uz-Latn-UZ"/>
        </w:rPr>
        <w:br/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nizolar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o‘zaro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kelishuvga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erishilmasa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nizolar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O‘zbekiston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Respublikasi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qonunchiligiga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muvofiq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Iste’molchi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istiqomat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qiladigan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hududdagi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fuqarolik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ishlari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sudlar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bookmarkStart w:id="6" w:name="_Hlk151806117"/>
      <w:r w:rsidR="0011481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akamlik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sudlari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notarial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idoralar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tuman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prokuraturasi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tuman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okimligining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sudlarga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kiritgan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davo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arizalari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organlarida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bookmarkEnd w:id="6"/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641A2F8C" w14:textId="77777777" w:rsidR="00C74A61" w:rsidRPr="009F3C46" w:rsidRDefault="00C74A61" w:rsidP="00C74A61">
      <w:pPr>
        <w:pStyle w:val="a6"/>
        <w:ind w:firstLine="709"/>
        <w:jc w:val="center"/>
        <w:rPr>
          <w:rFonts w:ascii="Times New Roman" w:hAnsi="Times New Roman"/>
          <w:sz w:val="18"/>
          <w:szCs w:val="18"/>
          <w:lang w:val="uz-Latn-UZ"/>
        </w:rPr>
      </w:pPr>
    </w:p>
    <w:p w14:paraId="5B9F0106" w14:textId="55ACB6A2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VIII.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Fors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–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major</w:t>
      </w:r>
    </w:p>
    <w:p w14:paraId="7DF723FC" w14:textId="7151AED1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8.1.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Agar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majburiyatlar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qisman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to‘liq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bajarilmasligi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tabiat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odisalari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boshqa yengib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bo‘lmaydigan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fors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zilzila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suv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toshqini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yong‘in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sel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do‘l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jala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tabiiy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ofatlar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natijasida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chiqsa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agar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a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zkur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bajarilishiga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bevosita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ta’sir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etsa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bunday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bajarmaslik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javobgarlikdan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ozod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etiladilar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Mazkur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bo‘yicha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majburiyatlarni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muddati yengib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bo‘lmaydigan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amal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shuningdek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yuzaga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keltirgan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vaqtga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mutanosib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uzaytiriladi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0D2C6E77" w14:textId="225780B5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8.2.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Fors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mavjud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3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ichida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boshqa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fors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h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olati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boshlangan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muddatlarni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ko‘rsatgan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yozma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ravishda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aloqa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vositalari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(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ijtimoiy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tarmoqdagi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rasmiy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sahifalar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elektron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pochta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pochta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bog‘lamasi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)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orqali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ogohlantirishi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lozim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7C967EB4" w14:textId="38F87538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8.3.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Agar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fors</w:t>
      </w:r>
      <w:r w:rsidRPr="009F3C46">
        <w:rPr>
          <w:rFonts w:ascii="Times New Roman" w:hAnsi="Times New Roman"/>
          <w:sz w:val="18"/>
          <w:szCs w:val="18"/>
          <w:lang w:val="uz-Latn-UZ"/>
        </w:rPr>
        <w:t>-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major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holatining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shartlarini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bajarishga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oydan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ko‘p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muddat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to‘sqinlik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qilsa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tomonlardan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bekor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huquqiga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ega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3487B76D" w14:textId="77777777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</w:p>
    <w:p w14:paraId="5594AA23" w14:textId="7EEB3CFD" w:rsidR="00C74A61" w:rsidRPr="009F3C46" w:rsidRDefault="00C74A61" w:rsidP="00C74A61">
      <w:pPr>
        <w:pStyle w:val="a6"/>
        <w:jc w:val="center"/>
        <w:rPr>
          <w:rFonts w:ascii="Times New Roman" w:hAnsi="Times New Roman"/>
          <w:b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IX.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Shartnomaning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amal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muddati</w:t>
      </w:r>
    </w:p>
    <w:p w14:paraId="434FDCE0" w14:textId="73B95D17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9.1.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nus</w:t>
      </w:r>
      <w:r w:rsidR="00114811" w:rsidRPr="009F3C46">
        <w:rPr>
          <w:rFonts w:ascii="Times New Roman" w:hAnsi="Times New Roman"/>
          <w:sz w:val="18"/>
          <w:szCs w:val="18"/>
          <w:lang w:val="uz-Latn-UZ"/>
        </w:rPr>
        <w:t>x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tuzilgan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bo‘lib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ikki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nusxadan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saqlanadi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69D9673F" w14:textId="5FF10FD1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9.2.</w:t>
      </w:r>
      <w:r w:rsidRPr="009F3C46">
        <w:rPr>
          <w:rFonts w:ascii="Times New Roman" w:hAnsi="Times New Roman"/>
          <w:sz w:val="18"/>
          <w:szCs w:val="18"/>
          <w:lang w:val="uz-Latn-UZ"/>
        </w:rPr>
        <w:t> 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imzolangan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kundan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haqiqiy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hisoblanadi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.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Agar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xech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biri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shartnomani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bekor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to‘g‘risidagi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talablar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bilan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murojaat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qilmagan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bo‘lsa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,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kelgusi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yillarga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uzaytirilgan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deb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hisoblanadi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545ACEFA" w14:textId="7FB20E11" w:rsidR="00C74A61" w:rsidRPr="009F3C46" w:rsidRDefault="00C74A61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9.3.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Ushbu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shartnomaga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o‘zgartirish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qo‘shimchalar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yozma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shaklda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rasmiylashtirilishi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taraflar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tomonidan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imzolanishi</w:t>
      </w:r>
      <w:r w:rsidRPr="009F3C46">
        <w:rPr>
          <w:rFonts w:ascii="Times New Roman" w:hAnsi="Times New Roman"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sz w:val="18"/>
          <w:szCs w:val="18"/>
          <w:lang w:val="uz-Latn-UZ"/>
        </w:rPr>
        <w:t>shart</w:t>
      </w:r>
      <w:r w:rsidRPr="009F3C46">
        <w:rPr>
          <w:rFonts w:ascii="Times New Roman" w:hAnsi="Times New Roman"/>
          <w:sz w:val="18"/>
          <w:szCs w:val="18"/>
          <w:lang w:val="uz-Latn-UZ"/>
        </w:rPr>
        <w:t>.</w:t>
      </w:r>
    </w:p>
    <w:p w14:paraId="3EE0D337" w14:textId="5213CDF4" w:rsidR="00666F9E" w:rsidRPr="009F3C46" w:rsidRDefault="00666F9E" w:rsidP="00C74A61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uz-Latn-UZ"/>
        </w:rPr>
      </w:pPr>
    </w:p>
    <w:p w14:paraId="6BAEF310" w14:textId="399B79EB" w:rsidR="00C74A61" w:rsidRPr="009F3C46" w:rsidRDefault="00C74A61" w:rsidP="00C74A61">
      <w:pPr>
        <w:pStyle w:val="a6"/>
        <w:jc w:val="center"/>
        <w:rPr>
          <w:rFonts w:ascii="Times New Roman" w:hAnsi="Times New Roman"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sz w:val="18"/>
          <w:szCs w:val="18"/>
          <w:lang w:val="uz-Latn-UZ"/>
        </w:rPr>
        <w:t>X. 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Taraflarning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manzillari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va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bank</w:t>
      </w:r>
      <w:r w:rsidRPr="009F3C46">
        <w:rPr>
          <w:rFonts w:ascii="Times New Roman" w:hAnsi="Times New Roman"/>
          <w:b/>
          <w:sz w:val="18"/>
          <w:szCs w:val="18"/>
          <w:lang w:val="uz-Latn-UZ"/>
        </w:rPr>
        <w:t xml:space="preserve"> </w:t>
      </w:r>
      <w:r w:rsidR="00F939BE" w:rsidRPr="009F3C46">
        <w:rPr>
          <w:rFonts w:ascii="Times New Roman" w:hAnsi="Times New Roman"/>
          <w:b/>
          <w:sz w:val="18"/>
          <w:szCs w:val="18"/>
          <w:lang w:val="uz-Latn-UZ"/>
        </w:rPr>
        <w:t>rekvizitlari</w:t>
      </w:r>
    </w:p>
    <w:p w14:paraId="3B7C04FA" w14:textId="77777777" w:rsidR="00C74A61" w:rsidRPr="009F3C46" w:rsidRDefault="00C74A61" w:rsidP="00C74A61">
      <w:pPr>
        <w:pStyle w:val="a6"/>
        <w:rPr>
          <w:rFonts w:ascii="Times New Roman" w:hAnsi="Times New Roman"/>
          <w:sz w:val="18"/>
          <w:szCs w:val="18"/>
          <w:lang w:val="uz-Latn-UZ"/>
        </w:rPr>
      </w:pPr>
    </w:p>
    <w:tbl>
      <w:tblPr>
        <w:tblW w:w="7213" w:type="dxa"/>
        <w:tblInd w:w="250" w:type="dxa"/>
        <w:tblLook w:val="01E0" w:firstRow="1" w:lastRow="1" w:firstColumn="1" w:lastColumn="1" w:noHBand="0" w:noVBand="0"/>
      </w:tblPr>
      <w:tblGrid>
        <w:gridCol w:w="3294"/>
        <w:gridCol w:w="300"/>
        <w:gridCol w:w="3619"/>
      </w:tblGrid>
      <w:tr w:rsidR="00C74A61" w:rsidRPr="00DE7799" w14:paraId="510157A3" w14:textId="77777777" w:rsidTr="009E053D">
        <w:trPr>
          <w:trHeight w:val="289"/>
        </w:trPr>
        <w:tc>
          <w:tcPr>
            <w:tcW w:w="3294" w:type="dxa"/>
          </w:tcPr>
          <w:p w14:paraId="1FD7BD8B" w14:textId="31387107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“</w:t>
            </w:r>
            <w:r w:rsidR="00F939BE"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TA’MINOTChI</w:t>
            </w:r>
            <w:r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”</w:t>
            </w:r>
          </w:p>
        </w:tc>
        <w:tc>
          <w:tcPr>
            <w:tcW w:w="300" w:type="dxa"/>
          </w:tcPr>
          <w:p w14:paraId="328F455A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</w:p>
        </w:tc>
        <w:tc>
          <w:tcPr>
            <w:tcW w:w="3619" w:type="dxa"/>
          </w:tcPr>
          <w:p w14:paraId="3D646EF4" w14:textId="3A11AA1C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“</w:t>
            </w:r>
            <w:r w:rsidR="00F939BE"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IST</w:t>
            </w:r>
            <w:r w:rsidR="00114811"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E</w:t>
            </w:r>
            <w:r w:rsidR="00F939BE"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’MOLChI</w:t>
            </w:r>
            <w:r w:rsidRPr="00DE7799">
              <w:rPr>
                <w:rFonts w:ascii="Times New Roman" w:hAnsi="Times New Roman"/>
                <w:b/>
                <w:sz w:val="18"/>
                <w:szCs w:val="18"/>
                <w:lang w:val="uz-Latn-UZ"/>
              </w:rPr>
              <w:t>”</w:t>
            </w:r>
          </w:p>
        </w:tc>
      </w:tr>
      <w:tr w:rsidR="00C74A61" w:rsidRPr="00DE7799" w14:paraId="17024A94" w14:textId="77777777" w:rsidTr="009E053D">
        <w:trPr>
          <w:cantSplit/>
          <w:trHeight w:val="302"/>
        </w:trPr>
        <w:tc>
          <w:tcPr>
            <w:tcW w:w="3294" w:type="dxa"/>
          </w:tcPr>
          <w:p w14:paraId="3B8BEF9E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</w:p>
        </w:tc>
        <w:tc>
          <w:tcPr>
            <w:tcW w:w="300" w:type="dxa"/>
          </w:tcPr>
          <w:p w14:paraId="02744D5B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</w:p>
        </w:tc>
        <w:tc>
          <w:tcPr>
            <w:tcW w:w="3619" w:type="dxa"/>
          </w:tcPr>
          <w:p w14:paraId="42C83E14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uz-Latn-UZ"/>
              </w:rPr>
            </w:pPr>
          </w:p>
        </w:tc>
      </w:tr>
      <w:tr w:rsidR="00C74A61" w:rsidRPr="00DE7799" w14:paraId="0B345A63" w14:textId="77777777" w:rsidTr="009E053D">
        <w:trPr>
          <w:cantSplit/>
          <w:trHeight w:val="1031"/>
        </w:trPr>
        <w:tc>
          <w:tcPr>
            <w:tcW w:w="3294" w:type="dxa"/>
          </w:tcPr>
          <w:p w14:paraId="5433D698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"Тошкент вилояти сув таъминоти" АЖ</w:t>
            </w:r>
          </w:p>
          <w:p w14:paraId="63BC76F5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Тошкент вилояти Кибрай тумани У. Юсупов 1 уй</w:t>
            </w:r>
            <w:r w:rsidRPr="00DE7799">
              <w:rPr>
                <w:rFonts w:ascii="Times New Roman" w:hAnsi="Times New Roman"/>
                <w:sz w:val="18"/>
                <w:szCs w:val="18"/>
                <w:lang w:val="uz-Cyrl-UZ"/>
              </w:rPr>
              <w:br/>
            </w: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36000</w:t>
            </w:r>
          </w:p>
          <w:p w14:paraId="502C8ADE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00478</w:t>
            </w:r>
          </w:p>
          <w:p w14:paraId="57D835C6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201577953</w:t>
            </w:r>
          </w:p>
          <w:p w14:paraId="1C93BF94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Юқоричирчиқ тумани</w:t>
            </w:r>
          </w:p>
          <w:p w14:paraId="6B2951A7" w14:textId="77777777" w:rsidR="00D17B00" w:rsidRPr="00DE7799" w:rsidRDefault="00D17B00" w:rsidP="00D17B00">
            <w:pPr>
              <w:pStyle w:val="a6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E7799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22638000500101498145</w:t>
            </w:r>
          </w:p>
          <w:p w14:paraId="4BBFD579" w14:textId="0B17E2EB" w:rsidR="00C74A61" w:rsidRPr="00DE7799" w:rsidRDefault="00F939BE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M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.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O‘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 xml:space="preserve">. 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imzo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 xml:space="preserve">, 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lavozimi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 xml:space="preserve">, 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F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.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I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.</w:t>
            </w:r>
            <w:r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O</w:t>
            </w:r>
            <w:r w:rsidR="00C74A61" w:rsidRPr="00DE7799">
              <w:rPr>
                <w:rFonts w:ascii="Times New Roman" w:hAnsi="Times New Roman"/>
                <w:spacing w:val="-15"/>
                <w:w w:val="105"/>
                <w:sz w:val="18"/>
                <w:szCs w:val="18"/>
                <w:lang w:val="uz-Latn-UZ"/>
              </w:rPr>
              <w:t>.</w:t>
            </w:r>
          </w:p>
          <w:p w14:paraId="196D68B6" w14:textId="6E9B2F74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 “___” ____________ 20 ____</w:t>
            </w:r>
            <w:r w:rsidR="0011481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-</w:t>
            </w:r>
            <w:r w:rsidR="00F939BE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y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.</w:t>
            </w:r>
          </w:p>
          <w:p w14:paraId="1556DB39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</w:p>
          <w:p w14:paraId="5E593BD3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</w:p>
        </w:tc>
        <w:tc>
          <w:tcPr>
            <w:tcW w:w="300" w:type="dxa"/>
          </w:tcPr>
          <w:p w14:paraId="2058E8EB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</w:p>
        </w:tc>
        <w:tc>
          <w:tcPr>
            <w:tcW w:w="3619" w:type="dxa"/>
          </w:tcPr>
          <w:p w14:paraId="0DEC3BFE" w14:textId="543FDAC9" w:rsidR="00C74A61" w:rsidRPr="001B046D" w:rsidRDefault="00F939BE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F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.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I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.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O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 </w:t>
            </w:r>
          </w:p>
          <w:p w14:paraId="3AC630BA" w14:textId="537BECFF" w:rsidR="00C74A61" w:rsidRPr="00DE7799" w:rsidRDefault="00F939BE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Manzil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: </w:t>
            </w:r>
          </w:p>
          <w:p w14:paraId="604824E9" w14:textId="30B93D4B" w:rsidR="00C74A61" w:rsidRPr="00DE7799" w:rsidRDefault="00F939BE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X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/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R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: </w:t>
            </w:r>
          </w:p>
          <w:p w14:paraId="4ABCFA93" w14:textId="4D712BC7" w:rsidR="00C74A61" w:rsidRPr="00DE7799" w:rsidRDefault="00F939BE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Tel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: </w:t>
            </w:r>
          </w:p>
          <w:p w14:paraId="4EE5C3E0" w14:textId="42E6317C" w:rsidR="00C74A61" w:rsidRPr="00DE7799" w:rsidRDefault="00F939BE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Iste’molchining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 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imzosi</w:t>
            </w:r>
            <w:r w:rsidR="00C74A6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 xml:space="preserve"> _________</w:t>
            </w:r>
          </w:p>
          <w:p w14:paraId="5F98467C" w14:textId="6D7D794A" w:rsidR="00C74A61" w:rsidRPr="00DE7799" w:rsidRDefault="00C74A61" w:rsidP="00760DE1">
            <w:pPr>
              <w:pStyle w:val="a6"/>
              <w:spacing w:line="360" w:lineRule="auto"/>
              <w:rPr>
                <w:rFonts w:ascii="Times New Roman" w:hAnsi="Times New Roman"/>
                <w:sz w:val="18"/>
                <w:szCs w:val="18"/>
                <w:lang w:val="uz-Latn-UZ"/>
              </w:rPr>
            </w:pP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“___” ____________ 20 ____</w:t>
            </w:r>
            <w:r w:rsidR="00114811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-</w:t>
            </w:r>
            <w:r w:rsidR="00F939BE"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y</w:t>
            </w:r>
            <w:r w:rsidRPr="00DE7799">
              <w:rPr>
                <w:rFonts w:ascii="Times New Roman" w:hAnsi="Times New Roman"/>
                <w:sz w:val="18"/>
                <w:szCs w:val="18"/>
                <w:lang w:val="uz-Latn-UZ"/>
              </w:rPr>
              <w:t>.</w:t>
            </w:r>
          </w:p>
          <w:p w14:paraId="6FD4E247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</w:p>
          <w:p w14:paraId="54F9B8D3" w14:textId="77777777" w:rsidR="00C74A61" w:rsidRPr="00DE7799" w:rsidRDefault="00C74A61" w:rsidP="00760DE1">
            <w:pPr>
              <w:pStyle w:val="a6"/>
              <w:rPr>
                <w:rFonts w:ascii="Times New Roman" w:hAnsi="Times New Roman"/>
                <w:sz w:val="18"/>
                <w:szCs w:val="18"/>
                <w:lang w:val="uz-Latn-UZ"/>
              </w:rPr>
            </w:pPr>
          </w:p>
        </w:tc>
      </w:tr>
    </w:tbl>
    <w:p w14:paraId="727C325F" w14:textId="50F4B77C" w:rsidR="00C74A61" w:rsidRPr="009F3C46" w:rsidRDefault="00F939BE" w:rsidP="00C74A61">
      <w:pPr>
        <w:pStyle w:val="a6"/>
        <w:ind w:firstLine="708"/>
        <w:rPr>
          <w:rFonts w:ascii="Times New Roman" w:hAnsi="Times New Roman"/>
          <w:i/>
          <w:sz w:val="18"/>
          <w:szCs w:val="18"/>
          <w:lang w:val="uz-Latn-UZ"/>
        </w:rPr>
      </w:pPr>
      <w:r w:rsidRPr="009F3C46">
        <w:rPr>
          <w:rFonts w:ascii="Times New Roman" w:hAnsi="Times New Roman"/>
          <w:b/>
          <w:bCs/>
          <w:sz w:val="18"/>
          <w:szCs w:val="18"/>
          <w:lang w:val="uz-Latn-UZ"/>
        </w:rPr>
        <w:t>Yuriskonsult</w:t>
      </w:r>
      <w:r w:rsidR="00C74A61" w:rsidRPr="009F3C46">
        <w:rPr>
          <w:rFonts w:ascii="Times New Roman" w:hAnsi="Times New Roman"/>
          <w:b/>
          <w:bCs/>
          <w:sz w:val="18"/>
          <w:szCs w:val="18"/>
          <w:lang w:val="uz-Latn-UZ"/>
        </w:rPr>
        <w:t xml:space="preserve">: </w:t>
      </w:r>
      <w:r w:rsidR="00C74A61" w:rsidRPr="009F3C46">
        <w:rPr>
          <w:rFonts w:ascii="Times New Roman" w:hAnsi="Times New Roman"/>
          <w:b/>
          <w:sz w:val="18"/>
          <w:szCs w:val="18"/>
          <w:lang w:val="uz-Latn-UZ"/>
        </w:rPr>
        <w:t>__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__________________________       _____________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br/>
        <w:t xml:space="preserve">                                                         (</w:t>
      </w:r>
      <w:r w:rsidRPr="009F3C46">
        <w:rPr>
          <w:rFonts w:ascii="Times New Roman" w:hAnsi="Times New Roman"/>
          <w:sz w:val="18"/>
          <w:szCs w:val="18"/>
          <w:lang w:val="uz-Latn-UZ"/>
        </w:rPr>
        <w:t>F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  <w:r w:rsidRPr="009F3C46">
        <w:rPr>
          <w:rFonts w:ascii="Times New Roman" w:hAnsi="Times New Roman"/>
          <w:sz w:val="18"/>
          <w:szCs w:val="18"/>
          <w:lang w:val="uz-Latn-UZ"/>
        </w:rPr>
        <w:t>I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.</w:t>
      </w:r>
      <w:r w:rsidRPr="009F3C46">
        <w:rPr>
          <w:rFonts w:ascii="Times New Roman" w:hAnsi="Times New Roman"/>
          <w:sz w:val="18"/>
          <w:szCs w:val="18"/>
          <w:lang w:val="uz-Latn-UZ"/>
        </w:rPr>
        <w:t>O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>)</w:t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ab/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ab/>
      </w:r>
      <w:r w:rsidR="00C74A61" w:rsidRPr="009F3C46">
        <w:rPr>
          <w:rFonts w:ascii="Times New Roman" w:hAnsi="Times New Roman"/>
          <w:sz w:val="18"/>
          <w:szCs w:val="18"/>
          <w:lang w:val="uz-Latn-UZ"/>
        </w:rPr>
        <w:tab/>
        <w:t xml:space="preserve">                     </w:t>
      </w:r>
      <w:r w:rsidR="00C74A61" w:rsidRPr="009F3C46">
        <w:rPr>
          <w:rFonts w:ascii="Times New Roman" w:hAnsi="Times New Roman"/>
          <w:i/>
          <w:sz w:val="18"/>
          <w:szCs w:val="18"/>
          <w:lang w:val="uz-Latn-UZ"/>
        </w:rPr>
        <w:t>(</w:t>
      </w:r>
      <w:r w:rsidRPr="009F3C46">
        <w:rPr>
          <w:rFonts w:ascii="Times New Roman" w:hAnsi="Times New Roman"/>
          <w:i/>
          <w:sz w:val="18"/>
          <w:szCs w:val="18"/>
          <w:lang w:val="uz-Latn-UZ"/>
        </w:rPr>
        <w:t>imzo</w:t>
      </w:r>
      <w:r w:rsidR="00C74A61" w:rsidRPr="009F3C46">
        <w:rPr>
          <w:rFonts w:ascii="Times New Roman" w:hAnsi="Times New Roman"/>
          <w:i/>
          <w:sz w:val="18"/>
          <w:szCs w:val="18"/>
          <w:lang w:val="uz-Latn-UZ"/>
        </w:rPr>
        <w:t>)</w:t>
      </w:r>
    </w:p>
    <w:sectPr w:rsidR="00C74A61" w:rsidRPr="009F3C46" w:rsidSect="009F3C46">
      <w:headerReference w:type="default" r:id="rId7"/>
      <w:pgSz w:w="16838" w:h="11906" w:orient="landscape"/>
      <w:pgMar w:top="1134" w:right="56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3A63" w14:textId="77777777" w:rsidR="00F955D0" w:rsidRDefault="00F955D0">
      <w:pPr>
        <w:spacing w:after="0" w:line="240" w:lineRule="auto"/>
      </w:pPr>
      <w:r>
        <w:separator/>
      </w:r>
    </w:p>
  </w:endnote>
  <w:endnote w:type="continuationSeparator" w:id="0">
    <w:p w14:paraId="3D3CF0DB" w14:textId="77777777" w:rsidR="00F955D0" w:rsidRDefault="00F9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0965" w14:textId="77777777" w:rsidR="00F955D0" w:rsidRDefault="00F955D0">
      <w:pPr>
        <w:spacing w:after="0" w:line="240" w:lineRule="auto"/>
      </w:pPr>
      <w:r>
        <w:separator/>
      </w:r>
    </w:p>
  </w:footnote>
  <w:footnote w:type="continuationSeparator" w:id="0">
    <w:p w14:paraId="6A45971E" w14:textId="77777777" w:rsidR="00F955D0" w:rsidRDefault="00F9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5F60" w14:textId="073309A3" w:rsidR="00B75FC5" w:rsidRPr="00135021" w:rsidRDefault="00C74A61" w:rsidP="00135021">
    <w:pPr>
      <w:pStyle w:val="ac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35021">
      <w:rPr>
        <w:rFonts w:ascii="Times New Roman" w:hAnsi="Times New Roman"/>
        <w:sz w:val="24"/>
        <w:szCs w:val="24"/>
      </w:rPr>
      <w:fldChar w:fldCharType="begin"/>
    </w:r>
    <w:r w:rsidRPr="00135021">
      <w:rPr>
        <w:rFonts w:ascii="Times New Roman" w:hAnsi="Times New Roman"/>
        <w:sz w:val="24"/>
        <w:szCs w:val="24"/>
      </w:rPr>
      <w:instrText>PAGE   \* MERGEFORMAT</w:instrText>
    </w:r>
    <w:r w:rsidRPr="00135021">
      <w:rPr>
        <w:rFonts w:ascii="Times New Roman" w:hAnsi="Times New Roman"/>
        <w:sz w:val="24"/>
        <w:szCs w:val="24"/>
      </w:rPr>
      <w:fldChar w:fldCharType="separate"/>
    </w:r>
    <w:r w:rsidR="001B046D" w:rsidRPr="001B046D">
      <w:rPr>
        <w:rFonts w:ascii="Times New Roman" w:hAnsi="Times New Roman"/>
        <w:noProof/>
        <w:sz w:val="24"/>
        <w:szCs w:val="24"/>
        <w:lang w:val="ru-RU"/>
      </w:rPr>
      <w:t>4</w:t>
    </w:r>
    <w:r w:rsidRPr="00135021">
      <w:rPr>
        <w:rFonts w:ascii="Times New Roman" w:hAnsi="Times New Roman"/>
        <w:sz w:val="24"/>
        <w:szCs w:val="24"/>
      </w:rPr>
      <w:fldChar w:fldCharType="end"/>
    </w:r>
  </w:p>
  <w:p w14:paraId="604898E6" w14:textId="77777777" w:rsidR="00B75FC5" w:rsidRPr="00135021" w:rsidRDefault="00B75FC5" w:rsidP="00135021">
    <w:pPr>
      <w:pStyle w:val="ac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106E"/>
    <w:multiLevelType w:val="multilevel"/>
    <w:tmpl w:val="C4A6AD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F74"/>
    <w:multiLevelType w:val="multilevel"/>
    <w:tmpl w:val="D1902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17"/>
    <w:rsid w:val="000361DC"/>
    <w:rsid w:val="000718BA"/>
    <w:rsid w:val="000A1821"/>
    <w:rsid w:val="00107464"/>
    <w:rsid w:val="00114811"/>
    <w:rsid w:val="001B046D"/>
    <w:rsid w:val="00246C1C"/>
    <w:rsid w:val="002674E4"/>
    <w:rsid w:val="002D2901"/>
    <w:rsid w:val="0037726A"/>
    <w:rsid w:val="003B5855"/>
    <w:rsid w:val="003B7B16"/>
    <w:rsid w:val="003D726F"/>
    <w:rsid w:val="003E04BB"/>
    <w:rsid w:val="00420D70"/>
    <w:rsid w:val="004477E6"/>
    <w:rsid w:val="004E2373"/>
    <w:rsid w:val="005B54AC"/>
    <w:rsid w:val="005C7903"/>
    <w:rsid w:val="005D75B6"/>
    <w:rsid w:val="0062558A"/>
    <w:rsid w:val="00631B97"/>
    <w:rsid w:val="00653630"/>
    <w:rsid w:val="00666F9E"/>
    <w:rsid w:val="0071310A"/>
    <w:rsid w:val="007B76B9"/>
    <w:rsid w:val="008A04A7"/>
    <w:rsid w:val="00936474"/>
    <w:rsid w:val="00974B76"/>
    <w:rsid w:val="009B7F8D"/>
    <w:rsid w:val="009D57DA"/>
    <w:rsid w:val="009E053D"/>
    <w:rsid w:val="009F3C46"/>
    <w:rsid w:val="00A75C56"/>
    <w:rsid w:val="00A76276"/>
    <w:rsid w:val="00AE2FE8"/>
    <w:rsid w:val="00B75FC5"/>
    <w:rsid w:val="00BF4D66"/>
    <w:rsid w:val="00C15668"/>
    <w:rsid w:val="00C74A61"/>
    <w:rsid w:val="00CB6235"/>
    <w:rsid w:val="00CC2CE8"/>
    <w:rsid w:val="00CE6B01"/>
    <w:rsid w:val="00CE786E"/>
    <w:rsid w:val="00D17B00"/>
    <w:rsid w:val="00D8080C"/>
    <w:rsid w:val="00DD2F86"/>
    <w:rsid w:val="00DE7799"/>
    <w:rsid w:val="00DF72FB"/>
    <w:rsid w:val="00E32FF9"/>
    <w:rsid w:val="00E56F17"/>
    <w:rsid w:val="00E7511D"/>
    <w:rsid w:val="00EA1C93"/>
    <w:rsid w:val="00F20749"/>
    <w:rsid w:val="00F92E93"/>
    <w:rsid w:val="00F939BE"/>
    <w:rsid w:val="00F955D0"/>
    <w:rsid w:val="00F97317"/>
    <w:rsid w:val="00FA5069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D4CA"/>
  <w15:chartTrackingRefBased/>
  <w15:docId w15:val="{38B3B2CD-8732-457E-BF4D-F3619BF6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A61"/>
    <w:pPr>
      <w:spacing w:after="200" w:line="276" w:lineRule="auto"/>
    </w:pPr>
    <w:rPr>
      <w:rFonts w:ascii="Calibri" w:eastAsia="Calibri" w:hAnsi="Calibri" w:cs="Times New Roman"/>
      <w:lang w:val="uz-Latn-UZ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C74A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4A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C74A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C74A6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74A61"/>
    <w:rPr>
      <w:rFonts w:ascii="Calibri" w:eastAsia="Calibri" w:hAnsi="Calibri" w:cs="Times New Roman"/>
      <w:lang w:val="uz-Cyrl-UZ"/>
    </w:rPr>
  </w:style>
  <w:style w:type="paragraph" w:styleId="a9">
    <w:name w:val="Balloon Text"/>
    <w:basedOn w:val="a"/>
    <w:link w:val="aa"/>
    <w:uiPriority w:val="99"/>
    <w:semiHidden/>
    <w:unhideWhenUsed/>
    <w:rsid w:val="00C7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A61"/>
    <w:rPr>
      <w:rFonts w:ascii="Segoe UI" w:eastAsia="Calibri" w:hAnsi="Segoe UI" w:cs="Segoe UI"/>
      <w:sz w:val="18"/>
      <w:szCs w:val="18"/>
      <w:lang w:val="uz-Cyrl-UZ"/>
    </w:rPr>
  </w:style>
  <w:style w:type="table" w:styleId="ab">
    <w:name w:val="Table Grid"/>
    <w:basedOn w:val="a1"/>
    <w:uiPriority w:val="59"/>
    <w:rsid w:val="00C74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4A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4A61"/>
    <w:rPr>
      <w:rFonts w:ascii="Calibri" w:eastAsia="Calibri" w:hAnsi="Calibri" w:cs="Times New Roman"/>
      <w:lang w:val="uz-Cyrl-UZ"/>
    </w:rPr>
  </w:style>
  <w:style w:type="paragraph" w:styleId="ae">
    <w:name w:val="footer"/>
    <w:basedOn w:val="a"/>
    <w:link w:val="af"/>
    <w:uiPriority w:val="99"/>
    <w:unhideWhenUsed/>
    <w:rsid w:val="00C74A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4A61"/>
    <w:rPr>
      <w:rFonts w:ascii="Calibri" w:eastAsia="Calibri" w:hAnsi="Calibri" w:cs="Times New Roman"/>
      <w:lang w:val="uz-Cyrl-UZ"/>
    </w:rPr>
  </w:style>
  <w:style w:type="paragraph" w:styleId="HTML">
    <w:name w:val="HTML Preformatted"/>
    <w:basedOn w:val="a"/>
    <w:link w:val="HTML0"/>
    <w:uiPriority w:val="99"/>
    <w:semiHidden/>
    <w:unhideWhenUsed/>
    <w:rsid w:val="007131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10A"/>
    <w:rPr>
      <w:rFonts w:ascii="Consolas" w:eastAsia="Calibri" w:hAnsi="Consolas" w:cs="Times New Roman"/>
      <w:sz w:val="20"/>
      <w:szCs w:val="20"/>
      <w:lang w:val="uz-Latn-UZ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ABDUSALOM MIRZAYEV CHARIYEVICH</dc:creator>
  <cp:keywords/>
  <dc:description/>
  <cp:lastModifiedBy>User</cp:lastModifiedBy>
  <cp:revision>22</cp:revision>
  <cp:lastPrinted>2023-12-25T09:57:00Z</cp:lastPrinted>
  <dcterms:created xsi:type="dcterms:W3CDTF">2024-01-30T09:48:00Z</dcterms:created>
  <dcterms:modified xsi:type="dcterms:W3CDTF">2024-06-03T11:00:00Z</dcterms:modified>
</cp:coreProperties>
</file>